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60E3B" w14:textId="7C16B5E4" w:rsidR="00A27359" w:rsidRPr="00A27359" w:rsidRDefault="00A27359" w:rsidP="00450CE8">
      <w:pPr>
        <w:spacing w:after="0"/>
        <w:rPr>
          <w:rFonts w:cstheme="minorHAnsi"/>
          <w:b/>
          <w:bCs/>
        </w:rPr>
      </w:pPr>
      <w:r w:rsidRPr="00A27359">
        <w:rPr>
          <w:rFonts w:cstheme="minorHAnsi"/>
          <w:b/>
          <w:bCs/>
        </w:rPr>
        <w:t>WEBSITE</w:t>
      </w:r>
    </w:p>
    <w:p w14:paraId="7690797D" w14:textId="353E2B76" w:rsidR="00A27359" w:rsidRPr="00A27359" w:rsidRDefault="00A27359" w:rsidP="00A27359">
      <w:pPr>
        <w:pStyle w:val="ListParagraph"/>
        <w:numPr>
          <w:ilvl w:val="0"/>
          <w:numId w:val="2"/>
        </w:numPr>
        <w:spacing w:after="0"/>
        <w:rPr>
          <w:rFonts w:cstheme="minorHAnsi"/>
        </w:rPr>
      </w:pPr>
      <w:r w:rsidRPr="00A27359">
        <w:rPr>
          <w:rFonts w:cstheme="minorHAnsi"/>
        </w:rPr>
        <w:t xml:space="preserve">Employer and worker campaign resources: </w:t>
      </w:r>
      <w:hyperlink r:id="rId7" w:history="1">
        <w:r w:rsidRPr="00A27359">
          <w:rPr>
            <w:rStyle w:val="Hyperlink"/>
            <w:rFonts w:cstheme="minorHAnsi"/>
          </w:rPr>
          <w:t>www.tieoffNS.ca</w:t>
        </w:r>
      </w:hyperlink>
    </w:p>
    <w:p w14:paraId="2FA7D172" w14:textId="77777777" w:rsidR="00A27359" w:rsidRDefault="00A27359" w:rsidP="00450CE8">
      <w:pPr>
        <w:spacing w:after="0"/>
        <w:rPr>
          <w:rFonts w:cstheme="minorHAnsi"/>
          <w:b/>
          <w:bCs/>
        </w:rPr>
      </w:pPr>
    </w:p>
    <w:p w14:paraId="3AE19447" w14:textId="1F919903" w:rsidR="00450CE8" w:rsidRPr="00123AFA" w:rsidRDefault="00123AFA" w:rsidP="00450CE8">
      <w:pPr>
        <w:spacing w:after="0"/>
        <w:rPr>
          <w:rFonts w:cstheme="minorHAnsi"/>
          <w:b/>
          <w:bCs/>
        </w:rPr>
      </w:pPr>
      <w:r w:rsidRPr="00123AFA">
        <w:rPr>
          <w:rFonts w:cstheme="minorHAnsi"/>
          <w:b/>
          <w:bCs/>
        </w:rPr>
        <w:t>STATS</w:t>
      </w:r>
    </w:p>
    <w:p w14:paraId="1C401654" w14:textId="77777777" w:rsidR="002845EB" w:rsidRPr="002845EB" w:rsidRDefault="002845EB" w:rsidP="002845EB">
      <w:pPr>
        <w:pStyle w:val="ListParagraph"/>
        <w:numPr>
          <w:ilvl w:val="0"/>
          <w:numId w:val="1"/>
        </w:numPr>
        <w:spacing w:after="0"/>
      </w:pPr>
      <w:r w:rsidRPr="002845EB">
        <w:rPr>
          <w:rFonts w:cstheme="minorHAnsi"/>
        </w:rPr>
        <w:t xml:space="preserve">In 2022: </w:t>
      </w:r>
      <w:r w:rsidR="00450CE8" w:rsidRPr="002845EB">
        <w:rPr>
          <w:rFonts w:cstheme="minorHAnsi"/>
        </w:rPr>
        <w:t>26 percent of all time-loss claims in construction involved falls (149 out of 565</w:t>
      </w:r>
      <w:proofErr w:type="gramStart"/>
      <w:r w:rsidR="00450CE8" w:rsidRPr="002845EB">
        <w:rPr>
          <w:rFonts w:cstheme="minorHAnsi"/>
        </w:rPr>
        <w:t>)</w:t>
      </w:r>
      <w:r w:rsidRPr="002845EB">
        <w:rPr>
          <w:rFonts w:cstheme="minorHAnsi"/>
        </w:rPr>
        <w:t xml:space="preserve"> </w:t>
      </w:r>
      <w:r w:rsidR="00450CE8" w:rsidRPr="002845EB">
        <w:rPr>
          <w:rFonts w:cstheme="minorHAnsi"/>
        </w:rPr>
        <w:t>,</w:t>
      </w:r>
      <w:proofErr w:type="gramEnd"/>
    </w:p>
    <w:p w14:paraId="7B023617" w14:textId="448EC5E3" w:rsidR="00450CE8" w:rsidRPr="00107229" w:rsidRDefault="002845EB" w:rsidP="002845EB">
      <w:pPr>
        <w:pStyle w:val="ListParagraph"/>
        <w:numPr>
          <w:ilvl w:val="0"/>
          <w:numId w:val="1"/>
        </w:numPr>
        <w:spacing w:after="0"/>
      </w:pPr>
      <w:r>
        <w:rPr>
          <w:rFonts w:cstheme="minorHAnsi"/>
        </w:rPr>
        <w:t xml:space="preserve">In 2021: </w:t>
      </w:r>
      <w:r w:rsidR="00450CE8" w:rsidRPr="002845EB">
        <w:rPr>
          <w:rFonts w:cstheme="minorHAnsi"/>
        </w:rPr>
        <w:t>22 percent</w:t>
      </w:r>
      <w:r>
        <w:rPr>
          <w:rFonts w:cstheme="minorHAnsi"/>
        </w:rPr>
        <w:t xml:space="preserve"> </w:t>
      </w:r>
      <w:r w:rsidRPr="002845EB">
        <w:rPr>
          <w:rFonts w:cstheme="minorHAnsi"/>
        </w:rPr>
        <w:t>of all time-loss claims in construction involved falls</w:t>
      </w:r>
      <w:r w:rsidR="00450CE8" w:rsidRPr="002845EB">
        <w:rPr>
          <w:rFonts w:cstheme="minorHAnsi"/>
        </w:rPr>
        <w:t xml:space="preserve"> (100 out of 457). </w:t>
      </w:r>
    </w:p>
    <w:p w14:paraId="5ACC1464" w14:textId="3620EB4B" w:rsidR="00107229" w:rsidRDefault="00107229" w:rsidP="00107229">
      <w:pPr>
        <w:pStyle w:val="ListParagraph"/>
        <w:numPr>
          <w:ilvl w:val="0"/>
          <w:numId w:val="1"/>
        </w:numPr>
        <w:spacing w:after="0"/>
        <w:rPr>
          <w:rFonts w:cstheme="minorHAnsi"/>
        </w:rPr>
      </w:pPr>
      <w:r w:rsidRPr="00107229">
        <w:rPr>
          <w:rFonts w:cstheme="minorHAnsi"/>
        </w:rPr>
        <w:t xml:space="preserve">From 2021 to 2022, the number of time-loss claims in construction that involved falls increased </w:t>
      </w:r>
      <w:r w:rsidRPr="009B6B9D">
        <w:rPr>
          <w:rFonts w:cstheme="minorHAnsi"/>
        </w:rPr>
        <w:t xml:space="preserve">by nearly 50 percent, from 100 in 2021 to 149 in 2022. </w:t>
      </w:r>
    </w:p>
    <w:p w14:paraId="2D444518" w14:textId="3FF247F6" w:rsidR="00107229" w:rsidRDefault="00107229" w:rsidP="00107229">
      <w:pPr>
        <w:pStyle w:val="ListParagraph"/>
        <w:numPr>
          <w:ilvl w:val="0"/>
          <w:numId w:val="1"/>
        </w:numPr>
        <w:spacing w:after="0"/>
      </w:pPr>
      <w:r>
        <w:t xml:space="preserve">In 2022, there were 15,259 days lost to workplace injury from falls in the construction sector. </w:t>
      </w:r>
    </w:p>
    <w:p w14:paraId="5F264904" w14:textId="2F1B73AD" w:rsidR="00107229" w:rsidRPr="00AD0154" w:rsidRDefault="00107229" w:rsidP="00107229">
      <w:pPr>
        <w:pStyle w:val="ListParagraph"/>
        <w:numPr>
          <w:ilvl w:val="0"/>
          <w:numId w:val="1"/>
        </w:numPr>
        <w:spacing w:after="0"/>
        <w:rPr>
          <w:rFonts w:cstheme="minorHAnsi"/>
        </w:rPr>
      </w:pPr>
      <w:r w:rsidRPr="00107229">
        <w:rPr>
          <w:rFonts w:cstheme="minorHAnsi"/>
        </w:rPr>
        <w:t>The most common injury types from falls in construction are sprains/strains and fractures</w:t>
      </w:r>
      <w:r w:rsidRPr="00AD0154">
        <w:rPr>
          <w:rFonts w:cstheme="minorHAnsi"/>
        </w:rPr>
        <w:t>/dislocations.</w:t>
      </w:r>
    </w:p>
    <w:p w14:paraId="46A17440" w14:textId="77777777" w:rsidR="005E729C" w:rsidRDefault="005E729C" w:rsidP="002B30D9">
      <w:pPr>
        <w:pStyle w:val="ListParagraph"/>
        <w:spacing w:after="0"/>
      </w:pPr>
    </w:p>
    <w:p w14:paraId="3DF3ACF8" w14:textId="156758EF" w:rsidR="00C03002" w:rsidRDefault="00C03002">
      <w:pPr>
        <w:rPr>
          <w:lang w:val="en-US"/>
        </w:rPr>
      </w:pPr>
    </w:p>
    <w:p w14:paraId="743267B3" w14:textId="77777777" w:rsidR="00C03002" w:rsidRPr="00A7575E" w:rsidRDefault="00C03002" w:rsidP="00C03002">
      <w:pPr>
        <w:spacing w:after="0"/>
        <w:rPr>
          <w:rFonts w:cstheme="minorHAnsi"/>
          <w:b/>
          <w:bCs/>
        </w:rPr>
      </w:pPr>
      <w:r w:rsidRPr="00A7575E">
        <w:rPr>
          <w:rFonts w:cstheme="minorHAnsi"/>
          <w:b/>
          <w:bCs/>
        </w:rPr>
        <w:t>FALL PROTECTION SPECIFICS</w:t>
      </w:r>
    </w:p>
    <w:p w14:paraId="4CC12953" w14:textId="77777777" w:rsidR="00C03002" w:rsidRPr="00A7575E" w:rsidRDefault="00C03002" w:rsidP="00C03002">
      <w:pPr>
        <w:rPr>
          <w:rFonts w:cstheme="minorHAnsi"/>
        </w:rPr>
      </w:pPr>
      <w:r w:rsidRPr="00A7575E">
        <w:rPr>
          <w:rFonts w:cstheme="minorHAnsi"/>
        </w:rPr>
        <w:t xml:space="preserve">In Nova Scotia, fall protection systems are required when working at a fall distance of 3m or more above the nearest safe surface or water, when working at less than 3m above any surface or thing that could cause injury during a fall (for example working above exposed rebar could result in impalement and serious injury even if the fall is less than 3m), or when working above exposed hazardous material, such as in an open tank, bin, pit or vat. </w:t>
      </w:r>
    </w:p>
    <w:p w14:paraId="295B3330" w14:textId="77777777" w:rsidR="00C03002" w:rsidRDefault="00C03002" w:rsidP="00C03002">
      <w:pPr>
        <w:rPr>
          <w:rFonts w:cstheme="minorHAnsi"/>
        </w:rPr>
      </w:pPr>
      <w:r w:rsidRPr="00A7575E">
        <w:rPr>
          <w:rFonts w:cstheme="minorHAnsi"/>
        </w:rPr>
        <w:t>There are many different types of fall protection systems, including guardrails, temporary flooring, personnel safety nets, travel restraint systems, and fall-arrest systems. Fall protection systems may include the use of equipment and components such as body-belts, energy absorbers, full-body harnesses, lanyards, lifelines (horizontal or vertical), self-retracting devices, and work-positioning systems.</w:t>
      </w:r>
    </w:p>
    <w:p w14:paraId="0088C5A9" w14:textId="33566F36" w:rsidR="004A0A68" w:rsidRPr="00A7575E" w:rsidRDefault="004A0A68" w:rsidP="004A72E2">
      <w:pPr>
        <w:rPr>
          <w:rFonts w:cstheme="minorHAnsi"/>
        </w:rPr>
      </w:pPr>
      <w:r w:rsidRPr="004A0A68">
        <w:rPr>
          <w:rFonts w:cstheme="minorHAnsi"/>
          <w:b/>
          <w:bCs/>
        </w:rPr>
        <w:t xml:space="preserve">EMPLOYER </w:t>
      </w:r>
      <w:r w:rsidR="00A70351">
        <w:rPr>
          <w:rFonts w:cstheme="minorHAnsi"/>
          <w:b/>
          <w:bCs/>
        </w:rPr>
        <w:t xml:space="preserve">AND WORKER </w:t>
      </w:r>
      <w:r w:rsidR="004A72E2">
        <w:rPr>
          <w:rFonts w:cstheme="minorHAnsi"/>
          <w:b/>
          <w:bCs/>
        </w:rPr>
        <w:t>RESPONSIBILITIES</w:t>
      </w:r>
      <w:r w:rsidR="004A72E2">
        <w:rPr>
          <w:rFonts w:cstheme="minorHAnsi"/>
          <w:b/>
          <w:bCs/>
        </w:rPr>
        <w:br/>
      </w:r>
      <w:r w:rsidRPr="00C764F0">
        <w:rPr>
          <w:rFonts w:cstheme="minorHAnsi"/>
        </w:rPr>
        <w:t>Employers</w:t>
      </w:r>
      <w:r w:rsidRPr="00A7575E">
        <w:rPr>
          <w:rFonts w:cstheme="minorHAnsi"/>
        </w:rPr>
        <w:t xml:space="preserve"> are responsible for ensuring a safe work site and that all proper fall protection systems are in place and procedures followed. If they are not, workers can be seriously injured — or worse. That is a phone call supervisors and business owners never want to have to make to someone’s wife, husband, mother, or father.</w:t>
      </w:r>
    </w:p>
    <w:p w14:paraId="74332694" w14:textId="77777777" w:rsidR="00A70351" w:rsidRPr="00A7575E" w:rsidRDefault="00A70351" w:rsidP="00A70351">
      <w:pPr>
        <w:spacing w:after="0"/>
        <w:rPr>
          <w:rFonts w:cstheme="minorHAnsi"/>
        </w:rPr>
      </w:pPr>
      <w:r w:rsidRPr="00C764F0">
        <w:rPr>
          <w:rFonts w:cstheme="minorHAnsi"/>
        </w:rPr>
        <w:t>Workers</w:t>
      </w:r>
      <w:r w:rsidRPr="00A7575E">
        <w:rPr>
          <w:rFonts w:cstheme="minorHAnsi"/>
        </w:rPr>
        <w:t xml:space="preserve"> have responsibility to ensure they are tied-off and using fall protection properly. As the campaign demonstrates, they need to tie off for their families; tie off so they can make the big game; tie off for date night; and tie off to hang out with their friends. </w:t>
      </w:r>
    </w:p>
    <w:p w14:paraId="1BEAA026" w14:textId="77777777" w:rsidR="00CE59DA" w:rsidRDefault="00CE59DA" w:rsidP="00C03002">
      <w:pPr>
        <w:rPr>
          <w:rFonts w:cstheme="minorHAnsi"/>
        </w:rPr>
      </w:pPr>
    </w:p>
    <w:p w14:paraId="2AC790B4" w14:textId="77777777" w:rsidR="00C03002" w:rsidRPr="00A7575E" w:rsidRDefault="00C03002" w:rsidP="00C03002">
      <w:pPr>
        <w:spacing w:after="0"/>
        <w:rPr>
          <w:rFonts w:cstheme="minorHAnsi"/>
          <w:b/>
          <w:bCs/>
        </w:rPr>
      </w:pPr>
      <w:r w:rsidRPr="00A7575E">
        <w:rPr>
          <w:rFonts w:cstheme="minorHAnsi"/>
          <w:b/>
          <w:bCs/>
        </w:rPr>
        <w:t>PARTNERS</w:t>
      </w:r>
    </w:p>
    <w:p w14:paraId="4507222E" w14:textId="6F25A6C2" w:rsidR="00C03002" w:rsidRDefault="004F2624" w:rsidP="00C03002">
      <w:pPr>
        <w:spacing w:after="0"/>
        <w:rPr>
          <w:rFonts w:cstheme="minorHAnsi"/>
        </w:rPr>
      </w:pPr>
      <w:r>
        <w:rPr>
          <w:rFonts w:cstheme="minorHAnsi"/>
        </w:rPr>
        <w:t xml:space="preserve">There are a total of 14 partners in this campaign which make up a group known as the </w:t>
      </w:r>
      <w:r w:rsidR="00102E8E">
        <w:rPr>
          <w:rFonts w:cstheme="minorHAnsi"/>
        </w:rPr>
        <w:t>Construction</w:t>
      </w:r>
      <w:r>
        <w:rPr>
          <w:rFonts w:cstheme="minorHAnsi"/>
        </w:rPr>
        <w:t xml:space="preserve"> Safety Coalition</w:t>
      </w:r>
      <w:r w:rsidR="004D531F">
        <w:rPr>
          <w:rFonts w:cstheme="minorHAnsi"/>
        </w:rPr>
        <w:t xml:space="preserve">: </w:t>
      </w:r>
      <w:r w:rsidR="00C03002" w:rsidRPr="00A47565">
        <w:rPr>
          <w:rFonts w:cstheme="minorHAnsi"/>
        </w:rPr>
        <w:t>Construction</w:t>
      </w:r>
      <w:r w:rsidR="00C03002" w:rsidRPr="00A7575E">
        <w:rPr>
          <w:rFonts w:cstheme="minorHAnsi"/>
        </w:rPr>
        <w:t xml:space="preserve"> Safety Nova Scoti</w:t>
      </w:r>
      <w:r w:rsidR="00C03002" w:rsidRPr="008063BF">
        <w:rPr>
          <w:rFonts w:cstheme="minorHAnsi"/>
        </w:rPr>
        <w:t xml:space="preserve">a </w:t>
      </w:r>
      <w:r w:rsidR="00C03002">
        <w:rPr>
          <w:rFonts w:cstheme="minorHAnsi"/>
        </w:rPr>
        <w:t>(CSNS)</w:t>
      </w:r>
      <w:r w:rsidR="00142D5D">
        <w:rPr>
          <w:rFonts w:cstheme="minorHAnsi"/>
        </w:rPr>
        <w:t xml:space="preserve">, the </w:t>
      </w:r>
      <w:r w:rsidR="00C03002" w:rsidRPr="008063BF">
        <w:t>Occupational Health &amp; Safety Division of the Government of Nova Scotia</w:t>
      </w:r>
      <w:r w:rsidR="00142D5D">
        <w:t xml:space="preserve">, </w:t>
      </w:r>
      <w:r w:rsidR="00C03002" w:rsidRPr="00A7575E">
        <w:rPr>
          <w:rFonts w:cstheme="minorHAnsi"/>
        </w:rPr>
        <w:t xml:space="preserve">Construction Association of Nova Scotia, Canadian Home Builders </w:t>
      </w:r>
      <w:r w:rsidR="00C03002" w:rsidRPr="00A7575E">
        <w:rPr>
          <w:rFonts w:cstheme="minorHAnsi"/>
        </w:rPr>
        <w:lastRenderedPageBreak/>
        <w:t>Association – Nova Scotia, Merit NS, Nova Scotia Road Builders, Roofing Contractors Association of Nova Scotia, Mainland Nova Scotia Building and Construction Trades Council, Cape Breton Island Building and Construction Trades Council, Nova Scotia Construction Labour Relations Association, Atlantic Concrete Association, Nova Scotia Construction Sector Council, Atlantic Home Building and Renovation Sector Council, and WCB Nova Scotia.</w:t>
      </w:r>
    </w:p>
    <w:p w14:paraId="732A8E3D" w14:textId="77777777" w:rsidR="00A6251F" w:rsidRDefault="00A6251F" w:rsidP="00C03002">
      <w:pPr>
        <w:spacing w:after="0"/>
        <w:rPr>
          <w:rFonts w:cstheme="minorHAnsi"/>
        </w:rPr>
      </w:pPr>
    </w:p>
    <w:p w14:paraId="02534F44" w14:textId="7C05C134" w:rsidR="00A6251F" w:rsidRPr="00A7575E" w:rsidRDefault="00A6251F" w:rsidP="00C03002">
      <w:pPr>
        <w:spacing w:after="0"/>
        <w:rPr>
          <w:rFonts w:cstheme="minorHAnsi"/>
        </w:rPr>
      </w:pPr>
      <w:r>
        <w:rPr>
          <w:rFonts w:cstheme="minorHAnsi"/>
        </w:rPr>
        <w:t>The Construction Safety Coalition was borne out of the COVID-19 pandemic and the</w:t>
      </w:r>
      <w:r w:rsidR="00EC4D7C">
        <w:rPr>
          <w:rFonts w:cstheme="minorHAnsi"/>
        </w:rPr>
        <w:t xml:space="preserve"> desire among industry to come together and have a united approach </w:t>
      </w:r>
      <w:r w:rsidR="00013083">
        <w:rPr>
          <w:rFonts w:cstheme="minorHAnsi"/>
        </w:rPr>
        <w:t>during this challenging time</w:t>
      </w:r>
      <w:r w:rsidR="00776835">
        <w:rPr>
          <w:rFonts w:cstheme="minorHAnsi"/>
        </w:rPr>
        <w:t xml:space="preserve">. </w:t>
      </w:r>
      <w:r w:rsidR="007A4D03">
        <w:rPr>
          <w:rFonts w:cstheme="minorHAnsi"/>
        </w:rPr>
        <w:t xml:space="preserve">Of note, the coalition involves </w:t>
      </w:r>
      <w:r w:rsidR="006813E6">
        <w:rPr>
          <w:rFonts w:cstheme="minorHAnsi"/>
        </w:rPr>
        <w:t xml:space="preserve">members </w:t>
      </w:r>
      <w:r w:rsidR="007A4D03">
        <w:rPr>
          <w:rFonts w:cstheme="minorHAnsi"/>
        </w:rPr>
        <w:t>from</w:t>
      </w:r>
      <w:r w:rsidR="00776835">
        <w:rPr>
          <w:rFonts w:cstheme="minorHAnsi"/>
        </w:rPr>
        <w:t xml:space="preserve"> labour </w:t>
      </w:r>
      <w:r w:rsidR="006813E6">
        <w:rPr>
          <w:rFonts w:cstheme="minorHAnsi"/>
        </w:rPr>
        <w:t>organizations</w:t>
      </w:r>
      <w:r w:rsidR="00776835">
        <w:rPr>
          <w:rFonts w:cstheme="minorHAnsi"/>
        </w:rPr>
        <w:t xml:space="preserve">, non-labour </w:t>
      </w:r>
      <w:r w:rsidR="006813E6">
        <w:rPr>
          <w:rFonts w:cstheme="minorHAnsi"/>
        </w:rPr>
        <w:t>organizations</w:t>
      </w:r>
      <w:r w:rsidR="00776835">
        <w:rPr>
          <w:rFonts w:cstheme="minorHAnsi"/>
        </w:rPr>
        <w:t>, and government</w:t>
      </w:r>
      <w:r w:rsidR="005E729C">
        <w:rPr>
          <w:rFonts w:cstheme="minorHAnsi"/>
        </w:rPr>
        <w:t xml:space="preserve"> who have all been meeting once a month since 2020 to discuss pertinent safety issues affecting the construction industry and reaching consensus on these topics. </w:t>
      </w:r>
    </w:p>
    <w:p w14:paraId="57E3E11E" w14:textId="77777777" w:rsidR="00142D5D" w:rsidRDefault="00142D5D"/>
    <w:p w14:paraId="13A3CA27" w14:textId="77777777" w:rsidR="008F2D58" w:rsidRPr="00C03002" w:rsidRDefault="008F2D58"/>
    <w:sectPr w:rsidR="008F2D58" w:rsidRPr="00C03002" w:rsidSect="00A27359">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913D6" w14:textId="77777777" w:rsidR="0045206D" w:rsidRDefault="0045206D" w:rsidP="0045206D">
      <w:pPr>
        <w:spacing w:after="0" w:line="240" w:lineRule="auto"/>
      </w:pPr>
      <w:r>
        <w:separator/>
      </w:r>
    </w:p>
  </w:endnote>
  <w:endnote w:type="continuationSeparator" w:id="0">
    <w:p w14:paraId="75D8A5DF" w14:textId="77777777" w:rsidR="0045206D" w:rsidRDefault="0045206D" w:rsidP="0045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769CD" w14:textId="77777777" w:rsidR="0045206D" w:rsidRDefault="0045206D" w:rsidP="0045206D">
      <w:pPr>
        <w:spacing w:after="0" w:line="240" w:lineRule="auto"/>
      </w:pPr>
      <w:r>
        <w:separator/>
      </w:r>
    </w:p>
  </w:footnote>
  <w:footnote w:type="continuationSeparator" w:id="0">
    <w:p w14:paraId="03FB2BDF" w14:textId="77777777" w:rsidR="0045206D" w:rsidRDefault="0045206D" w:rsidP="00452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9A89" w14:textId="77777777" w:rsidR="00A27359" w:rsidRDefault="00A27359" w:rsidP="00A27359">
    <w:pPr>
      <w:pStyle w:val="Header"/>
    </w:pPr>
    <w:r>
      <w:rPr>
        <w:noProof/>
      </w:rPr>
      <mc:AlternateContent>
        <mc:Choice Requires="wps">
          <w:drawing>
            <wp:anchor distT="45720" distB="45720" distL="114300" distR="114300" simplePos="0" relativeHeight="251661312" behindDoc="0" locked="0" layoutInCell="1" allowOverlap="1" wp14:anchorId="29DB521D" wp14:editId="5DE9DBEE">
              <wp:simplePos x="0" y="0"/>
              <wp:positionH relativeFrom="page">
                <wp:align>right</wp:align>
              </wp:positionH>
              <wp:positionV relativeFrom="paragraph">
                <wp:posOffset>9525</wp:posOffset>
              </wp:positionV>
              <wp:extent cx="2541600" cy="921600"/>
              <wp:effectExtent l="0" t="0" r="11430"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600" cy="921600"/>
                      </a:xfrm>
                      <a:prstGeom prst="rect">
                        <a:avLst/>
                      </a:prstGeom>
                      <a:noFill/>
                      <a:ln w="9525">
                        <a:solidFill>
                          <a:srgbClr val="000000"/>
                        </a:solidFill>
                        <a:miter lim="800000"/>
                        <a:headEnd/>
                        <a:tailEnd/>
                      </a:ln>
                    </wps:spPr>
                    <wps:txbx>
                      <w:txbxContent>
                        <w:p w14:paraId="1201DA3B" w14:textId="77777777" w:rsidR="00A27359" w:rsidRPr="000432E8" w:rsidRDefault="00A27359" w:rsidP="00A27359">
                          <w:pPr>
                            <w:shd w:val="clear" w:color="auto" w:fill="FFFFFF"/>
                            <w:rPr>
                              <w:lang w:val="fr-FR"/>
                            </w:rPr>
                          </w:pPr>
                          <w:proofErr w:type="gramStart"/>
                          <w:r w:rsidRPr="00813D19">
                            <w:rPr>
                              <w:rFonts w:ascii="Tahoma" w:hAnsi="Tahoma" w:cs="Tahoma"/>
                              <w:b/>
                              <w:bCs/>
                              <w:color w:val="44546A" w:themeColor="text2"/>
                              <w:sz w:val="20"/>
                              <w:szCs w:val="20"/>
                              <w:lang w:val="fr-FR"/>
                            </w:rPr>
                            <w:t>Contact:</w:t>
                          </w:r>
                          <w:proofErr w:type="gramEnd"/>
                          <w:r w:rsidRPr="00813D19">
                            <w:rPr>
                              <w:rFonts w:ascii="Tahoma" w:hAnsi="Tahoma" w:cs="Tahoma"/>
                              <w:color w:val="44546A" w:themeColor="text2"/>
                              <w:sz w:val="20"/>
                              <w:szCs w:val="20"/>
                              <w:lang w:val="fr-FR"/>
                            </w:rPr>
                            <w:t xml:space="preserve"> Amanda Silliker</w:t>
                          </w:r>
                          <w:r w:rsidRPr="00813D19">
                            <w:rPr>
                              <w:rFonts w:ascii="Tahoma" w:hAnsi="Tahoma" w:cs="Tahoma"/>
                              <w:color w:val="44546A" w:themeColor="text2"/>
                              <w:sz w:val="20"/>
                              <w:szCs w:val="20"/>
                              <w:lang w:val="fr-FR"/>
                            </w:rPr>
                            <w:br/>
                            <w:t xml:space="preserve">Communications Manager </w:t>
                          </w:r>
                          <w:r w:rsidRPr="00813D19">
                            <w:rPr>
                              <w:rFonts w:ascii="Tahoma" w:hAnsi="Tahoma" w:cs="Tahoma"/>
                              <w:color w:val="44546A" w:themeColor="text2"/>
                              <w:sz w:val="20"/>
                              <w:szCs w:val="20"/>
                              <w:lang w:val="fr-FR"/>
                            </w:rPr>
                            <w:br/>
                            <w:t>Construction</w:t>
                          </w:r>
                          <w:r>
                            <w:rPr>
                              <w:rFonts w:ascii="Tahoma" w:hAnsi="Tahoma" w:cs="Tahoma"/>
                              <w:color w:val="44546A" w:themeColor="text2"/>
                              <w:sz w:val="20"/>
                              <w:szCs w:val="20"/>
                              <w:lang w:val="fr-FR"/>
                            </w:rPr>
                            <w:t xml:space="preserve"> Safety</w:t>
                          </w:r>
                          <w:r w:rsidRPr="00813D19">
                            <w:rPr>
                              <w:rFonts w:ascii="Tahoma" w:hAnsi="Tahoma" w:cs="Tahoma"/>
                              <w:color w:val="44546A" w:themeColor="text2"/>
                              <w:sz w:val="20"/>
                              <w:szCs w:val="20"/>
                              <w:lang w:val="fr-FR"/>
                            </w:rPr>
                            <w:t xml:space="preserve"> Nova Scotia</w:t>
                          </w:r>
                          <w:r w:rsidRPr="00813D19">
                            <w:rPr>
                              <w:color w:val="44546A" w:themeColor="text2"/>
                              <w:lang w:val="fr-FR"/>
                            </w:rPr>
                            <w:br/>
                          </w:r>
                          <w:r w:rsidRPr="00813D19">
                            <w:rPr>
                              <w:rFonts w:ascii="Tahoma" w:eastAsia="Times New Roman" w:hAnsi="Tahoma" w:cs="Tahoma"/>
                              <w:b/>
                              <w:bCs/>
                              <w:noProof/>
                              <w:color w:val="44546A" w:themeColor="text2"/>
                              <w:sz w:val="20"/>
                              <w:szCs w:val="20"/>
                              <w:bdr w:val="none" w:sz="0" w:space="0" w:color="auto" w:frame="1"/>
                              <w:lang w:val="en-US" w:eastAsia="en-CA"/>
                            </w:rPr>
                            <w:t>Cell: </w:t>
                          </w:r>
                          <w:r w:rsidRPr="00813D19">
                            <w:rPr>
                              <w:rFonts w:ascii="Tahoma" w:eastAsia="Times New Roman" w:hAnsi="Tahoma" w:cs="Tahoma"/>
                              <w:noProof/>
                              <w:color w:val="44546A" w:themeColor="text2"/>
                              <w:sz w:val="20"/>
                              <w:szCs w:val="20"/>
                              <w:bdr w:val="none" w:sz="0" w:space="0" w:color="auto" w:frame="1"/>
                              <w:lang w:val="en-US" w:eastAsia="en-CA"/>
                            </w:rPr>
                            <w:t>902-877-0677</w:t>
                          </w:r>
                          <w:r>
                            <w:rPr>
                              <w:rFonts w:ascii="Tahoma" w:eastAsia="Times New Roman" w:hAnsi="Tahoma" w:cs="Tahoma"/>
                              <w:noProof/>
                              <w:color w:val="17365D"/>
                              <w:sz w:val="20"/>
                              <w:szCs w:val="20"/>
                              <w:bdr w:val="none" w:sz="0" w:space="0" w:color="auto" w:frame="1"/>
                              <w:lang w:val="en-US" w:eastAsia="en-CA"/>
                            </w:rPr>
                            <w:br/>
                          </w:r>
                          <w:r>
                            <w:rPr>
                              <w:rFonts w:ascii="Tahoma" w:eastAsia="Times New Roman" w:hAnsi="Tahoma" w:cs="Tahoma"/>
                              <w:b/>
                              <w:bCs/>
                              <w:noProof/>
                              <w:color w:val="17365D"/>
                              <w:sz w:val="20"/>
                              <w:szCs w:val="20"/>
                              <w:bdr w:val="none" w:sz="0" w:space="0" w:color="auto" w:frame="1"/>
                              <w:lang w:val="en-US" w:eastAsia="en-CA"/>
                            </w:rPr>
                            <w:t>Email: </w:t>
                          </w:r>
                          <w:hyperlink r:id="rId1" w:history="1">
                            <w:r>
                              <w:rPr>
                                <w:rStyle w:val="Hyperlink"/>
                                <w:rFonts w:ascii="Tahoma" w:eastAsia="Times New Roman" w:hAnsi="Tahoma" w:cs="Tahoma"/>
                                <w:noProof/>
                                <w:sz w:val="20"/>
                                <w:szCs w:val="20"/>
                                <w:bdr w:val="none" w:sz="0" w:space="0" w:color="auto" w:frame="1"/>
                                <w:lang w:val="en-US" w:eastAsia="en-CA"/>
                              </w:rPr>
                              <w:t>asilliker@constructionsafetyns.ca</w:t>
                            </w:r>
                          </w:hyperlink>
                          <w:r>
                            <w:rPr>
                              <w:lang w:val="fr-FR"/>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B521D" id="_x0000_t202" coordsize="21600,21600" o:spt="202" path="m,l,21600r21600,l21600,xe">
              <v:stroke joinstyle="miter"/>
              <v:path gradientshapeok="t" o:connecttype="rect"/>
            </v:shapetype>
            <v:shape id="Text Box 3" o:spid="_x0000_s1026" type="#_x0000_t202" style="position:absolute;margin-left:148.95pt;margin-top:.75pt;width:200.15pt;height:72.5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" filled="f">
              <v:textbox>
                <w:txbxContent>
                  <w:p w14:paraId="1201DA3B" w14:textId="77777777" w:rsidR="00A27359" w:rsidRPr="000432E8" w:rsidRDefault="00A27359" w:rsidP="00A27359">
                    <w:pPr>
                      <w:shd w:val="clear" w:color="auto" w:fill="FFFFFF"/>
                      <w:rPr>
                        <w:lang w:val="fr-FR"/>
                      </w:rPr>
                    </w:pPr>
                    <w:proofErr w:type="gramStart"/>
                    <w:r w:rsidRPr="00813D19">
                      <w:rPr>
                        <w:rFonts w:ascii="Tahoma" w:hAnsi="Tahoma" w:cs="Tahoma"/>
                        <w:b/>
                        <w:bCs/>
                        <w:color w:val="44546A" w:themeColor="text2"/>
                        <w:sz w:val="20"/>
                        <w:szCs w:val="20"/>
                        <w:lang w:val="fr-FR"/>
                      </w:rPr>
                      <w:t>Contact:</w:t>
                    </w:r>
                    <w:proofErr w:type="gramEnd"/>
                    <w:r w:rsidRPr="00813D19">
                      <w:rPr>
                        <w:rFonts w:ascii="Tahoma" w:hAnsi="Tahoma" w:cs="Tahoma"/>
                        <w:color w:val="44546A" w:themeColor="text2"/>
                        <w:sz w:val="20"/>
                        <w:szCs w:val="20"/>
                        <w:lang w:val="fr-FR"/>
                      </w:rPr>
                      <w:t xml:space="preserve"> Amanda Silliker</w:t>
                    </w:r>
                    <w:r w:rsidRPr="00813D19">
                      <w:rPr>
                        <w:rFonts w:ascii="Tahoma" w:hAnsi="Tahoma" w:cs="Tahoma"/>
                        <w:color w:val="44546A" w:themeColor="text2"/>
                        <w:sz w:val="20"/>
                        <w:szCs w:val="20"/>
                        <w:lang w:val="fr-FR"/>
                      </w:rPr>
                      <w:br/>
                      <w:t xml:space="preserve">Communications Manager </w:t>
                    </w:r>
                    <w:r w:rsidRPr="00813D19">
                      <w:rPr>
                        <w:rFonts w:ascii="Tahoma" w:hAnsi="Tahoma" w:cs="Tahoma"/>
                        <w:color w:val="44546A" w:themeColor="text2"/>
                        <w:sz w:val="20"/>
                        <w:szCs w:val="20"/>
                        <w:lang w:val="fr-FR"/>
                      </w:rPr>
                      <w:br/>
                      <w:t>Construction</w:t>
                    </w:r>
                    <w:r>
                      <w:rPr>
                        <w:rFonts w:ascii="Tahoma" w:hAnsi="Tahoma" w:cs="Tahoma"/>
                        <w:color w:val="44546A" w:themeColor="text2"/>
                        <w:sz w:val="20"/>
                        <w:szCs w:val="20"/>
                        <w:lang w:val="fr-FR"/>
                      </w:rPr>
                      <w:t xml:space="preserve"> Safety</w:t>
                    </w:r>
                    <w:r w:rsidRPr="00813D19">
                      <w:rPr>
                        <w:rFonts w:ascii="Tahoma" w:hAnsi="Tahoma" w:cs="Tahoma"/>
                        <w:color w:val="44546A" w:themeColor="text2"/>
                        <w:sz w:val="20"/>
                        <w:szCs w:val="20"/>
                        <w:lang w:val="fr-FR"/>
                      </w:rPr>
                      <w:t xml:space="preserve"> Nova Scotia</w:t>
                    </w:r>
                    <w:r w:rsidRPr="00813D19">
                      <w:rPr>
                        <w:color w:val="44546A" w:themeColor="text2"/>
                        <w:lang w:val="fr-FR"/>
                      </w:rPr>
                      <w:br/>
                    </w:r>
                    <w:r w:rsidRPr="00813D19">
                      <w:rPr>
                        <w:rFonts w:ascii="Tahoma" w:eastAsia="Times New Roman" w:hAnsi="Tahoma" w:cs="Tahoma"/>
                        <w:b/>
                        <w:bCs/>
                        <w:noProof/>
                        <w:color w:val="44546A" w:themeColor="text2"/>
                        <w:sz w:val="20"/>
                        <w:szCs w:val="20"/>
                        <w:bdr w:val="none" w:sz="0" w:space="0" w:color="auto" w:frame="1"/>
                        <w:lang w:val="en-US" w:eastAsia="en-CA"/>
                      </w:rPr>
                      <w:t>Cell: </w:t>
                    </w:r>
                    <w:r w:rsidRPr="00813D19">
                      <w:rPr>
                        <w:rFonts w:ascii="Tahoma" w:eastAsia="Times New Roman" w:hAnsi="Tahoma" w:cs="Tahoma"/>
                        <w:noProof/>
                        <w:color w:val="44546A" w:themeColor="text2"/>
                        <w:sz w:val="20"/>
                        <w:szCs w:val="20"/>
                        <w:bdr w:val="none" w:sz="0" w:space="0" w:color="auto" w:frame="1"/>
                        <w:lang w:val="en-US" w:eastAsia="en-CA"/>
                      </w:rPr>
                      <w:t>902-877-0677</w:t>
                    </w:r>
                    <w:r>
                      <w:rPr>
                        <w:rFonts w:ascii="Tahoma" w:eastAsia="Times New Roman" w:hAnsi="Tahoma" w:cs="Tahoma"/>
                        <w:noProof/>
                        <w:color w:val="17365D"/>
                        <w:sz w:val="20"/>
                        <w:szCs w:val="20"/>
                        <w:bdr w:val="none" w:sz="0" w:space="0" w:color="auto" w:frame="1"/>
                        <w:lang w:val="en-US" w:eastAsia="en-CA"/>
                      </w:rPr>
                      <w:br/>
                    </w:r>
                    <w:r>
                      <w:rPr>
                        <w:rFonts w:ascii="Tahoma" w:eastAsia="Times New Roman" w:hAnsi="Tahoma" w:cs="Tahoma"/>
                        <w:b/>
                        <w:bCs/>
                        <w:noProof/>
                        <w:color w:val="17365D"/>
                        <w:sz w:val="20"/>
                        <w:szCs w:val="20"/>
                        <w:bdr w:val="none" w:sz="0" w:space="0" w:color="auto" w:frame="1"/>
                        <w:lang w:val="en-US" w:eastAsia="en-CA"/>
                      </w:rPr>
                      <w:t>Email: </w:t>
                    </w:r>
                    <w:hyperlink r:id="rId2" w:history="1">
                      <w:r>
                        <w:rPr>
                          <w:rStyle w:val="Hyperlink"/>
                          <w:rFonts w:ascii="Tahoma" w:eastAsia="Times New Roman" w:hAnsi="Tahoma" w:cs="Tahoma"/>
                          <w:noProof/>
                          <w:sz w:val="20"/>
                          <w:szCs w:val="20"/>
                          <w:bdr w:val="none" w:sz="0" w:space="0" w:color="auto" w:frame="1"/>
                          <w:lang w:val="en-US" w:eastAsia="en-CA"/>
                        </w:rPr>
                        <w:t>asilliker@constructionsafetyns.ca</w:t>
                      </w:r>
                    </w:hyperlink>
                    <w:r>
                      <w:rPr>
                        <w:lang w:val="fr-FR"/>
                      </w:rPr>
                      <w:br/>
                    </w:r>
                  </w:p>
                </w:txbxContent>
              </v:textbox>
              <w10:wrap type="square" anchorx="page"/>
            </v:shape>
          </w:pict>
        </mc:Fallback>
      </mc:AlternateContent>
    </w:r>
    <w:r>
      <w:rPr>
        <w:noProof/>
      </w:rPr>
      <w:drawing>
        <wp:inline distT="0" distB="0" distL="0" distR="0" wp14:anchorId="6FA7188B" wp14:editId="78657997">
          <wp:extent cx="1295400" cy="931545"/>
          <wp:effectExtent l="0" t="0" r="0" b="190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931545"/>
                  </a:xfrm>
                  <a:prstGeom prst="rect">
                    <a:avLst/>
                  </a:prstGeom>
                  <a:noFill/>
                  <a:ln>
                    <a:noFill/>
                  </a:ln>
                </pic:spPr>
              </pic:pic>
            </a:graphicData>
          </a:graphic>
        </wp:inline>
      </w:drawing>
    </w:r>
    <w:r w:rsidRPr="00A71CB0">
      <w:rPr>
        <w:rFonts w:cstheme="minorHAnsi"/>
        <w:b/>
        <w:bCs/>
        <w:noProof/>
        <w:sz w:val="44"/>
        <w:szCs w:val="44"/>
      </w:rPr>
      <w:t xml:space="preserve"> </w:t>
    </w:r>
    <w:r>
      <w:rPr>
        <w:rFonts w:cstheme="minorHAnsi"/>
        <w:b/>
        <w:bCs/>
        <w:noProof/>
        <w:sz w:val="44"/>
        <w:szCs w:val="44"/>
      </w:rPr>
      <w:t xml:space="preserve">        BACKGROUNDER</w:t>
    </w:r>
  </w:p>
  <w:p w14:paraId="46AE8CED" w14:textId="77777777" w:rsidR="00A27359" w:rsidRDefault="00A27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45C67"/>
    <w:multiLevelType w:val="hybridMultilevel"/>
    <w:tmpl w:val="62086D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95113A"/>
    <w:multiLevelType w:val="hybridMultilevel"/>
    <w:tmpl w:val="057CD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DE479E9"/>
    <w:multiLevelType w:val="hybridMultilevel"/>
    <w:tmpl w:val="4CD04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53673199">
    <w:abstractNumId w:val="2"/>
  </w:num>
  <w:num w:numId="2" w16cid:durableId="700086768">
    <w:abstractNumId w:val="1"/>
  </w:num>
  <w:num w:numId="3" w16cid:durableId="1909266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02"/>
    <w:rsid w:val="00013083"/>
    <w:rsid w:val="00102E8E"/>
    <w:rsid w:val="00107229"/>
    <w:rsid w:val="00123AFA"/>
    <w:rsid w:val="00142D5D"/>
    <w:rsid w:val="001C6887"/>
    <w:rsid w:val="001D2FF8"/>
    <w:rsid w:val="00204ABD"/>
    <w:rsid w:val="002845EB"/>
    <w:rsid w:val="0028771B"/>
    <w:rsid w:val="002B30D9"/>
    <w:rsid w:val="003D2016"/>
    <w:rsid w:val="003E58C6"/>
    <w:rsid w:val="003F2A9A"/>
    <w:rsid w:val="00450CE8"/>
    <w:rsid w:val="0045206D"/>
    <w:rsid w:val="0045581A"/>
    <w:rsid w:val="004A0A68"/>
    <w:rsid w:val="004A72E2"/>
    <w:rsid w:val="004D531F"/>
    <w:rsid w:val="004E4083"/>
    <w:rsid w:val="004E766B"/>
    <w:rsid w:val="004E77FC"/>
    <w:rsid w:val="004F2624"/>
    <w:rsid w:val="00565CF9"/>
    <w:rsid w:val="005E729C"/>
    <w:rsid w:val="006813E6"/>
    <w:rsid w:val="006C1F4E"/>
    <w:rsid w:val="0075598A"/>
    <w:rsid w:val="00770D95"/>
    <w:rsid w:val="00776835"/>
    <w:rsid w:val="0079623D"/>
    <w:rsid w:val="007A4D03"/>
    <w:rsid w:val="007D5331"/>
    <w:rsid w:val="007E60DF"/>
    <w:rsid w:val="008F2D58"/>
    <w:rsid w:val="00910F12"/>
    <w:rsid w:val="009B6B9D"/>
    <w:rsid w:val="00A27359"/>
    <w:rsid w:val="00A6251F"/>
    <w:rsid w:val="00A65394"/>
    <w:rsid w:val="00A70351"/>
    <w:rsid w:val="00AD0154"/>
    <w:rsid w:val="00BC34B5"/>
    <w:rsid w:val="00C03002"/>
    <w:rsid w:val="00C66313"/>
    <w:rsid w:val="00C764F0"/>
    <w:rsid w:val="00C97718"/>
    <w:rsid w:val="00CA361F"/>
    <w:rsid w:val="00CE59DA"/>
    <w:rsid w:val="00EA3BDB"/>
    <w:rsid w:val="00EC0A83"/>
    <w:rsid w:val="00EC4D7C"/>
    <w:rsid w:val="00ED32F4"/>
    <w:rsid w:val="00F00CC1"/>
    <w:rsid w:val="00F53E86"/>
    <w:rsid w:val="00FA43CA"/>
    <w:rsid w:val="00FF47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944F"/>
  <w15:chartTrackingRefBased/>
  <w15:docId w15:val="{28F48129-0856-4F09-9530-0DB19C1A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A9A"/>
    <w:rPr>
      <w:color w:val="0563C1" w:themeColor="hyperlink"/>
      <w:u w:val="single"/>
    </w:rPr>
  </w:style>
  <w:style w:type="character" w:styleId="UnresolvedMention">
    <w:name w:val="Unresolved Mention"/>
    <w:basedOn w:val="DefaultParagraphFont"/>
    <w:uiPriority w:val="99"/>
    <w:semiHidden/>
    <w:unhideWhenUsed/>
    <w:rsid w:val="003F2A9A"/>
    <w:rPr>
      <w:color w:val="605E5C"/>
      <w:shd w:val="clear" w:color="auto" w:fill="E1DFDD"/>
    </w:rPr>
  </w:style>
  <w:style w:type="paragraph" w:styleId="Header">
    <w:name w:val="header"/>
    <w:basedOn w:val="Normal"/>
    <w:link w:val="HeaderChar"/>
    <w:uiPriority w:val="99"/>
    <w:unhideWhenUsed/>
    <w:rsid w:val="00452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06D"/>
  </w:style>
  <w:style w:type="paragraph" w:styleId="Footer">
    <w:name w:val="footer"/>
    <w:basedOn w:val="Normal"/>
    <w:link w:val="FooterChar"/>
    <w:uiPriority w:val="99"/>
    <w:unhideWhenUsed/>
    <w:rsid w:val="00452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06D"/>
  </w:style>
  <w:style w:type="paragraph" w:styleId="ListParagraph">
    <w:name w:val="List Paragraph"/>
    <w:basedOn w:val="Normal"/>
    <w:uiPriority w:val="34"/>
    <w:qFormat/>
    <w:rsid w:val="00284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9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eoffN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asilliker@constructionsafetyns.ca" TargetMode="External"/><Relationship Id="rId1" Type="http://schemas.openxmlformats.org/officeDocument/2006/relationships/hyperlink" Target="mailto:asilliker@constructionsafetyn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Silliker</dc:creator>
  <cp:keywords/>
  <dc:description/>
  <cp:lastModifiedBy>Amanda Silliker</cp:lastModifiedBy>
  <cp:revision>2</cp:revision>
  <dcterms:created xsi:type="dcterms:W3CDTF">2023-04-04T17:50:00Z</dcterms:created>
  <dcterms:modified xsi:type="dcterms:W3CDTF">2023-04-04T17:50:00Z</dcterms:modified>
</cp:coreProperties>
</file>