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ED6F5" w14:textId="7ADAA942" w:rsidR="0001210E" w:rsidRPr="007651A3" w:rsidRDefault="0001210E" w:rsidP="0001210E">
      <w:pPr>
        <w:jc w:val="center"/>
        <w:rPr>
          <w:rFonts w:ascii="Arial" w:hAnsi="Arial" w:cs="Arial"/>
          <w:b/>
          <w:bCs/>
          <w:sz w:val="24"/>
          <w:szCs w:val="24"/>
          <w:u w:val="single"/>
        </w:rPr>
      </w:pPr>
      <w:r w:rsidRPr="007651A3">
        <w:rPr>
          <w:rFonts w:ascii="Arial" w:hAnsi="Arial" w:cs="Arial"/>
          <w:b/>
          <w:bCs/>
          <w:sz w:val="24"/>
          <w:szCs w:val="24"/>
          <w:u w:val="single"/>
        </w:rPr>
        <w:t>What to do in Case of Injury / Illness</w:t>
      </w:r>
    </w:p>
    <w:p w14:paraId="319C438F" w14:textId="28541FC3" w:rsidR="0001210E" w:rsidRPr="007651A3" w:rsidRDefault="0001210E" w:rsidP="0001210E">
      <w:pPr>
        <w:rPr>
          <w:rFonts w:ascii="Arial" w:hAnsi="Arial" w:cs="Arial"/>
          <w:sz w:val="24"/>
          <w:szCs w:val="24"/>
        </w:rPr>
      </w:pPr>
      <w:r w:rsidRPr="007651A3">
        <w:rPr>
          <w:rFonts w:ascii="Arial" w:hAnsi="Arial" w:cs="Arial"/>
          <w:sz w:val="24"/>
          <w:szCs w:val="24"/>
        </w:rPr>
        <w:t>When an injury / illness happens at work, you need to act fast</w:t>
      </w:r>
      <w:r w:rsidR="009D0909">
        <w:rPr>
          <w:rFonts w:ascii="Arial" w:hAnsi="Arial" w:cs="Arial"/>
          <w:sz w:val="24"/>
          <w:szCs w:val="24"/>
        </w:rPr>
        <w:t xml:space="preserve"> and </w:t>
      </w:r>
      <w:r w:rsidR="009D0909" w:rsidRPr="00322648">
        <w:rPr>
          <w:rFonts w:ascii="Arial" w:hAnsi="Arial" w:cs="Arial"/>
          <w:sz w:val="24"/>
          <w:szCs w:val="24"/>
        </w:rPr>
        <w:t xml:space="preserve">follow the appropriate steps to </w:t>
      </w:r>
      <w:r w:rsidR="009D0909">
        <w:rPr>
          <w:rFonts w:ascii="Arial" w:hAnsi="Arial" w:cs="Arial"/>
          <w:sz w:val="24"/>
          <w:szCs w:val="24"/>
        </w:rPr>
        <w:t>receive</w:t>
      </w:r>
      <w:r w:rsidR="009D0909" w:rsidRPr="00322648">
        <w:rPr>
          <w:rFonts w:ascii="Arial" w:hAnsi="Arial" w:cs="Arial"/>
          <w:sz w:val="24"/>
          <w:szCs w:val="24"/>
        </w:rPr>
        <w:t xml:space="preserve"> medical attention as quickly as possible</w:t>
      </w:r>
      <w:r w:rsidR="009D0909" w:rsidRPr="009D0909">
        <w:rPr>
          <w:rFonts w:ascii="Arial" w:hAnsi="Arial" w:cs="Arial"/>
          <w:sz w:val="24"/>
          <w:szCs w:val="24"/>
        </w:rPr>
        <w:t xml:space="preserve"> </w:t>
      </w:r>
      <w:r w:rsidRPr="007651A3">
        <w:rPr>
          <w:rFonts w:ascii="Arial" w:hAnsi="Arial" w:cs="Arial"/>
          <w:sz w:val="24"/>
          <w:szCs w:val="24"/>
        </w:rPr>
        <w:t>to</w:t>
      </w:r>
      <w:r w:rsidR="009D0909">
        <w:rPr>
          <w:rFonts w:ascii="Arial" w:hAnsi="Arial" w:cs="Arial"/>
          <w:sz w:val="24"/>
          <w:szCs w:val="24"/>
        </w:rPr>
        <w:t xml:space="preserve"> maintain employee </w:t>
      </w:r>
      <w:r w:rsidRPr="007651A3">
        <w:rPr>
          <w:rFonts w:ascii="Arial" w:hAnsi="Arial" w:cs="Arial"/>
          <w:sz w:val="24"/>
          <w:szCs w:val="24"/>
        </w:rPr>
        <w:t>safety</w:t>
      </w:r>
      <w:r w:rsidR="009D0909">
        <w:rPr>
          <w:rFonts w:ascii="Arial" w:hAnsi="Arial" w:cs="Arial"/>
          <w:sz w:val="24"/>
          <w:szCs w:val="24"/>
        </w:rPr>
        <w:t xml:space="preserve">. </w:t>
      </w:r>
      <w:r w:rsidRPr="007651A3">
        <w:rPr>
          <w:rFonts w:ascii="Arial" w:hAnsi="Arial" w:cs="Arial"/>
          <w:sz w:val="24"/>
          <w:szCs w:val="24"/>
        </w:rPr>
        <w:t xml:space="preserve">It is important to train employees on the </w:t>
      </w:r>
      <w:r w:rsidR="009D0909">
        <w:rPr>
          <w:rFonts w:ascii="Arial" w:hAnsi="Arial" w:cs="Arial"/>
          <w:sz w:val="24"/>
          <w:szCs w:val="24"/>
        </w:rPr>
        <w:t xml:space="preserve">proper incident reporting </w:t>
      </w:r>
      <w:r w:rsidRPr="007651A3">
        <w:rPr>
          <w:rFonts w:ascii="Arial" w:hAnsi="Arial" w:cs="Arial"/>
          <w:sz w:val="24"/>
          <w:szCs w:val="24"/>
        </w:rPr>
        <w:t>ste</w:t>
      </w:r>
      <w:r w:rsidR="009D0909">
        <w:rPr>
          <w:rFonts w:ascii="Arial" w:hAnsi="Arial" w:cs="Arial"/>
          <w:sz w:val="24"/>
          <w:szCs w:val="24"/>
        </w:rPr>
        <w:t>ps to ensure incidents are reported to the appropriate parties.</w:t>
      </w:r>
    </w:p>
    <w:p w14:paraId="4D7E188C" w14:textId="104FDCCE" w:rsidR="0001210E" w:rsidRPr="007651A3" w:rsidRDefault="0001210E" w:rsidP="0001210E">
      <w:pPr>
        <w:pStyle w:val="ListParagraph"/>
        <w:numPr>
          <w:ilvl w:val="0"/>
          <w:numId w:val="1"/>
        </w:numPr>
        <w:rPr>
          <w:rFonts w:ascii="Arial" w:hAnsi="Arial" w:cs="Arial"/>
          <w:sz w:val="24"/>
          <w:szCs w:val="24"/>
        </w:rPr>
      </w:pPr>
      <w:r w:rsidRPr="007651A3">
        <w:rPr>
          <w:rFonts w:ascii="Arial" w:hAnsi="Arial" w:cs="Arial"/>
          <w:sz w:val="24"/>
          <w:szCs w:val="24"/>
        </w:rPr>
        <w:t xml:space="preserve">Take control of the scene. Identify any other immediate hazards and eliminate them if possible. It is important that everyone else is protected to ensure no additional casualties. </w:t>
      </w:r>
    </w:p>
    <w:p w14:paraId="62D685E1" w14:textId="38957B91" w:rsidR="0001210E" w:rsidRPr="007651A3" w:rsidRDefault="0001210E" w:rsidP="0001210E">
      <w:pPr>
        <w:pStyle w:val="ListParagraph"/>
        <w:numPr>
          <w:ilvl w:val="0"/>
          <w:numId w:val="1"/>
        </w:numPr>
        <w:rPr>
          <w:rFonts w:ascii="Arial" w:hAnsi="Arial" w:cs="Arial"/>
          <w:sz w:val="24"/>
          <w:szCs w:val="24"/>
        </w:rPr>
      </w:pPr>
      <w:r w:rsidRPr="007651A3">
        <w:rPr>
          <w:rFonts w:ascii="Arial" w:hAnsi="Arial" w:cs="Arial"/>
          <w:sz w:val="24"/>
          <w:szCs w:val="24"/>
        </w:rPr>
        <w:t xml:space="preserve">Provide first aid to the injured/ill employee. Determine </w:t>
      </w:r>
      <w:r w:rsidR="00D42D63">
        <w:rPr>
          <w:rFonts w:ascii="Arial" w:hAnsi="Arial" w:cs="Arial"/>
          <w:sz w:val="24"/>
          <w:szCs w:val="24"/>
        </w:rPr>
        <w:t xml:space="preserve">the </w:t>
      </w:r>
      <w:r w:rsidRPr="007651A3">
        <w:rPr>
          <w:rFonts w:ascii="Arial" w:hAnsi="Arial" w:cs="Arial"/>
          <w:sz w:val="24"/>
          <w:szCs w:val="24"/>
        </w:rPr>
        <w:t>extent of the injury / illness and call for Emergency Medical Services (911) if required.</w:t>
      </w:r>
    </w:p>
    <w:p w14:paraId="7F27D9C9" w14:textId="5E170EE2" w:rsidR="0001210E" w:rsidRPr="007651A3" w:rsidRDefault="0001210E" w:rsidP="0001210E">
      <w:pPr>
        <w:pStyle w:val="ListParagraph"/>
        <w:numPr>
          <w:ilvl w:val="0"/>
          <w:numId w:val="1"/>
        </w:numPr>
        <w:rPr>
          <w:rFonts w:ascii="Arial" w:hAnsi="Arial" w:cs="Arial"/>
          <w:sz w:val="24"/>
          <w:szCs w:val="24"/>
        </w:rPr>
      </w:pPr>
      <w:r w:rsidRPr="007651A3">
        <w:rPr>
          <w:rFonts w:ascii="Arial" w:hAnsi="Arial" w:cs="Arial"/>
          <w:sz w:val="24"/>
          <w:szCs w:val="24"/>
        </w:rPr>
        <w:t>If the injury or illness is considered critical, as per Section 63 of the OHS Act</w:t>
      </w:r>
      <w:r w:rsidR="00815E13" w:rsidRPr="007651A3">
        <w:rPr>
          <w:rFonts w:ascii="Arial" w:hAnsi="Arial" w:cs="Arial"/>
          <w:sz w:val="24"/>
          <w:szCs w:val="24"/>
        </w:rPr>
        <w:t xml:space="preserve"> (</w:t>
      </w:r>
      <w:r w:rsidR="007651A3" w:rsidRPr="007651A3">
        <w:rPr>
          <w:rFonts w:ascii="Arial" w:hAnsi="Arial" w:cs="Arial"/>
          <w:sz w:val="24"/>
          <w:szCs w:val="24"/>
        </w:rPr>
        <w:t>e.g.,</w:t>
      </w:r>
      <w:r w:rsidR="00815E13" w:rsidRPr="007651A3">
        <w:rPr>
          <w:rFonts w:ascii="Arial" w:hAnsi="Arial" w:cs="Arial"/>
          <w:sz w:val="24"/>
          <w:szCs w:val="24"/>
        </w:rPr>
        <w:t xml:space="preserve"> fall from heights, explosion, unconsciousness, fractures, etc.)</w:t>
      </w:r>
      <w:r w:rsidRPr="007651A3">
        <w:rPr>
          <w:rFonts w:ascii="Arial" w:hAnsi="Arial" w:cs="Arial"/>
          <w:sz w:val="24"/>
          <w:szCs w:val="24"/>
        </w:rPr>
        <w:t>, notify the Department of Labour and Advanced Education immediately. Secure the scene and ensure nothing is moved or cleaned up prior to their arrival.</w:t>
      </w:r>
      <w:r w:rsidR="00815E13" w:rsidRPr="007651A3">
        <w:rPr>
          <w:rFonts w:ascii="Arial" w:hAnsi="Arial" w:cs="Arial"/>
          <w:sz w:val="24"/>
          <w:szCs w:val="24"/>
        </w:rPr>
        <w:t xml:space="preserve"> See Appendix A for Section 63 of the OHS Act.</w:t>
      </w:r>
    </w:p>
    <w:p w14:paraId="6B4A3727" w14:textId="3E534139" w:rsidR="00665B78" w:rsidRPr="007651A3" w:rsidRDefault="00665B78" w:rsidP="00665B78">
      <w:pPr>
        <w:pStyle w:val="ListParagraph"/>
        <w:numPr>
          <w:ilvl w:val="0"/>
          <w:numId w:val="1"/>
        </w:numPr>
        <w:rPr>
          <w:rFonts w:ascii="Arial" w:hAnsi="Arial" w:cs="Arial"/>
          <w:sz w:val="24"/>
          <w:szCs w:val="24"/>
        </w:rPr>
      </w:pPr>
      <w:r w:rsidRPr="007651A3">
        <w:rPr>
          <w:rFonts w:ascii="Arial" w:hAnsi="Arial" w:cs="Arial"/>
          <w:sz w:val="24"/>
          <w:szCs w:val="24"/>
        </w:rPr>
        <w:t>If the injury is a strain or sprain, encourage the employee to seek medical attention from an allied health professional such as a physiotherapist or chiropractor. WCB NS has a “Direct Access to Early Assessment of Strains and Sprains at Work”</w:t>
      </w:r>
      <w:r w:rsidR="00D42D63">
        <w:rPr>
          <w:rFonts w:ascii="Arial" w:hAnsi="Arial" w:cs="Arial"/>
          <w:sz w:val="24"/>
          <w:szCs w:val="24"/>
        </w:rPr>
        <w:t>. This</w:t>
      </w:r>
      <w:r w:rsidRPr="007651A3">
        <w:rPr>
          <w:rFonts w:ascii="Arial" w:hAnsi="Arial" w:cs="Arial"/>
          <w:sz w:val="24"/>
          <w:szCs w:val="24"/>
        </w:rPr>
        <w:t xml:space="preserve"> allows employees to have an assessment done by a physiotherapist or chiropractor early </w:t>
      </w:r>
      <w:r w:rsidR="00D42D63">
        <w:rPr>
          <w:rFonts w:ascii="Arial" w:hAnsi="Arial" w:cs="Arial"/>
          <w:sz w:val="24"/>
          <w:szCs w:val="24"/>
        </w:rPr>
        <w:t xml:space="preserve">on, </w:t>
      </w:r>
      <w:r w:rsidRPr="007651A3">
        <w:rPr>
          <w:rFonts w:ascii="Arial" w:hAnsi="Arial" w:cs="Arial"/>
          <w:sz w:val="24"/>
          <w:szCs w:val="24"/>
        </w:rPr>
        <w:t>which typically results in a faster recovery.</w:t>
      </w:r>
    </w:p>
    <w:p w14:paraId="653B8031" w14:textId="55109804" w:rsidR="0001210E" w:rsidRPr="007651A3" w:rsidRDefault="0001210E" w:rsidP="0001210E">
      <w:pPr>
        <w:pStyle w:val="ListParagraph"/>
        <w:numPr>
          <w:ilvl w:val="0"/>
          <w:numId w:val="1"/>
        </w:numPr>
        <w:rPr>
          <w:rFonts w:ascii="Arial" w:hAnsi="Arial" w:cs="Arial"/>
          <w:sz w:val="24"/>
          <w:szCs w:val="24"/>
        </w:rPr>
      </w:pPr>
      <w:r w:rsidRPr="007651A3">
        <w:rPr>
          <w:rFonts w:ascii="Arial" w:hAnsi="Arial" w:cs="Arial"/>
          <w:sz w:val="24"/>
          <w:szCs w:val="24"/>
        </w:rPr>
        <w:t xml:space="preserve">Ensure the supervisor is notified of the incident </w:t>
      </w:r>
      <w:r w:rsidR="00D42D63">
        <w:rPr>
          <w:rFonts w:ascii="Arial" w:hAnsi="Arial" w:cs="Arial"/>
          <w:sz w:val="24"/>
          <w:szCs w:val="24"/>
        </w:rPr>
        <w:t>so the investigation can begin</w:t>
      </w:r>
      <w:r w:rsidRPr="007651A3">
        <w:rPr>
          <w:rFonts w:ascii="Arial" w:hAnsi="Arial" w:cs="Arial"/>
          <w:sz w:val="24"/>
          <w:szCs w:val="24"/>
        </w:rPr>
        <w:t>.</w:t>
      </w:r>
    </w:p>
    <w:p w14:paraId="0BF95AF3" w14:textId="340C529B" w:rsidR="0001210E" w:rsidRPr="007651A3" w:rsidRDefault="0001210E" w:rsidP="0001210E">
      <w:pPr>
        <w:pStyle w:val="ListParagraph"/>
        <w:numPr>
          <w:ilvl w:val="0"/>
          <w:numId w:val="1"/>
        </w:numPr>
        <w:rPr>
          <w:rFonts w:ascii="Arial" w:hAnsi="Arial" w:cs="Arial"/>
          <w:sz w:val="24"/>
          <w:szCs w:val="24"/>
        </w:rPr>
      </w:pPr>
      <w:r w:rsidRPr="007651A3">
        <w:rPr>
          <w:rFonts w:ascii="Arial" w:hAnsi="Arial" w:cs="Arial"/>
          <w:sz w:val="24"/>
          <w:szCs w:val="24"/>
        </w:rPr>
        <w:t xml:space="preserve">Ensure whoever is responsible for coordinating the claim is notified so paperwork can be started. </w:t>
      </w:r>
    </w:p>
    <w:p w14:paraId="2B39A748" w14:textId="1606ACB4" w:rsidR="00627677" w:rsidRPr="007651A3" w:rsidRDefault="00627677" w:rsidP="0001210E">
      <w:pPr>
        <w:pStyle w:val="ListParagraph"/>
        <w:numPr>
          <w:ilvl w:val="0"/>
          <w:numId w:val="1"/>
        </w:numPr>
        <w:rPr>
          <w:rFonts w:ascii="Arial" w:hAnsi="Arial" w:cs="Arial"/>
          <w:sz w:val="24"/>
          <w:szCs w:val="24"/>
        </w:rPr>
      </w:pPr>
      <w:r w:rsidRPr="007651A3">
        <w:rPr>
          <w:rFonts w:ascii="Arial" w:hAnsi="Arial" w:cs="Arial"/>
          <w:sz w:val="24"/>
          <w:szCs w:val="24"/>
        </w:rPr>
        <w:t>Complete the incident investigation to determine causes</w:t>
      </w:r>
      <w:r w:rsidR="00D42D63">
        <w:rPr>
          <w:rFonts w:ascii="Arial" w:hAnsi="Arial" w:cs="Arial"/>
          <w:sz w:val="24"/>
          <w:szCs w:val="24"/>
        </w:rPr>
        <w:t xml:space="preserve"> </w:t>
      </w:r>
      <w:r w:rsidRPr="007651A3">
        <w:rPr>
          <w:rFonts w:ascii="Arial" w:hAnsi="Arial" w:cs="Arial"/>
          <w:sz w:val="24"/>
          <w:szCs w:val="24"/>
        </w:rPr>
        <w:t>and how to prevent recurrences. Review</w:t>
      </w:r>
      <w:r w:rsidR="00D42D63">
        <w:rPr>
          <w:rFonts w:ascii="Arial" w:hAnsi="Arial" w:cs="Arial"/>
          <w:sz w:val="24"/>
          <w:szCs w:val="24"/>
        </w:rPr>
        <w:t xml:space="preserve"> the</w:t>
      </w:r>
      <w:r w:rsidRPr="007651A3">
        <w:rPr>
          <w:rFonts w:ascii="Arial" w:hAnsi="Arial" w:cs="Arial"/>
          <w:sz w:val="24"/>
          <w:szCs w:val="24"/>
        </w:rPr>
        <w:t xml:space="preserve"> </w:t>
      </w:r>
      <w:r w:rsidR="00D42D63">
        <w:rPr>
          <w:rFonts w:ascii="Arial" w:hAnsi="Arial" w:cs="Arial"/>
          <w:sz w:val="24"/>
          <w:szCs w:val="24"/>
        </w:rPr>
        <w:t>investigation results</w:t>
      </w:r>
      <w:r w:rsidRPr="007651A3">
        <w:rPr>
          <w:rFonts w:ascii="Arial" w:hAnsi="Arial" w:cs="Arial"/>
          <w:sz w:val="24"/>
          <w:szCs w:val="24"/>
        </w:rPr>
        <w:t xml:space="preserve"> with all employees</w:t>
      </w:r>
      <w:r w:rsidR="00D42D63">
        <w:rPr>
          <w:rFonts w:ascii="Arial" w:hAnsi="Arial" w:cs="Arial"/>
          <w:sz w:val="24"/>
          <w:szCs w:val="24"/>
        </w:rPr>
        <w:t xml:space="preserve"> to bring </w:t>
      </w:r>
      <w:r w:rsidRPr="007651A3">
        <w:rPr>
          <w:rFonts w:ascii="Arial" w:hAnsi="Arial" w:cs="Arial"/>
          <w:sz w:val="24"/>
          <w:szCs w:val="24"/>
        </w:rPr>
        <w:t>aware</w:t>
      </w:r>
      <w:r w:rsidR="00D42D63">
        <w:rPr>
          <w:rFonts w:ascii="Arial" w:hAnsi="Arial" w:cs="Arial"/>
          <w:sz w:val="24"/>
          <w:szCs w:val="24"/>
        </w:rPr>
        <w:t>ness to</w:t>
      </w:r>
      <w:r w:rsidRPr="007651A3">
        <w:rPr>
          <w:rFonts w:ascii="Arial" w:hAnsi="Arial" w:cs="Arial"/>
          <w:sz w:val="24"/>
          <w:szCs w:val="24"/>
        </w:rPr>
        <w:t xml:space="preserve"> </w:t>
      </w:r>
      <w:r w:rsidR="00D42D63">
        <w:rPr>
          <w:rFonts w:ascii="Arial" w:hAnsi="Arial" w:cs="Arial"/>
          <w:sz w:val="24"/>
          <w:szCs w:val="24"/>
        </w:rPr>
        <w:t>the</w:t>
      </w:r>
      <w:r w:rsidRPr="007651A3">
        <w:rPr>
          <w:rFonts w:ascii="Arial" w:hAnsi="Arial" w:cs="Arial"/>
          <w:sz w:val="24"/>
          <w:szCs w:val="24"/>
        </w:rPr>
        <w:t xml:space="preserve"> measures being put in place to prevent similar occurrences.</w:t>
      </w:r>
    </w:p>
    <w:p w14:paraId="71AB0027" w14:textId="191C360E" w:rsidR="00665B78" w:rsidRPr="007651A3" w:rsidRDefault="00665B78" w:rsidP="0001210E">
      <w:pPr>
        <w:pStyle w:val="ListParagraph"/>
        <w:numPr>
          <w:ilvl w:val="0"/>
          <w:numId w:val="1"/>
        </w:numPr>
        <w:rPr>
          <w:rFonts w:ascii="Arial" w:hAnsi="Arial" w:cs="Arial"/>
          <w:sz w:val="24"/>
          <w:szCs w:val="24"/>
        </w:rPr>
      </w:pPr>
      <w:r w:rsidRPr="007651A3">
        <w:rPr>
          <w:rFonts w:ascii="Arial" w:hAnsi="Arial" w:cs="Arial"/>
          <w:sz w:val="24"/>
          <w:szCs w:val="24"/>
        </w:rPr>
        <w:t>Complete and submit the WCB Injury Report Form</w:t>
      </w:r>
      <w:r w:rsidR="00D42D63">
        <w:rPr>
          <w:rFonts w:ascii="Arial" w:hAnsi="Arial" w:cs="Arial"/>
          <w:sz w:val="24"/>
          <w:szCs w:val="24"/>
        </w:rPr>
        <w:t xml:space="preserve"> and </w:t>
      </w:r>
      <w:r w:rsidRPr="007651A3">
        <w:rPr>
          <w:rFonts w:ascii="Arial" w:hAnsi="Arial" w:cs="Arial"/>
          <w:sz w:val="24"/>
          <w:szCs w:val="24"/>
        </w:rPr>
        <w:t>submit it within five business days either online or fax it to them at 902-491-8001.</w:t>
      </w:r>
      <w:r w:rsidR="0029253F" w:rsidRPr="007651A3">
        <w:rPr>
          <w:rFonts w:ascii="Arial" w:hAnsi="Arial" w:cs="Arial"/>
          <w:sz w:val="24"/>
          <w:szCs w:val="24"/>
        </w:rPr>
        <w:t xml:space="preserve"> This is for any claim that results in lost time or requires medical attention.</w:t>
      </w:r>
    </w:p>
    <w:p w14:paraId="59A33F92" w14:textId="768343C8" w:rsidR="00627677" w:rsidRPr="007651A3" w:rsidRDefault="00627677" w:rsidP="0001210E">
      <w:pPr>
        <w:pStyle w:val="ListParagraph"/>
        <w:numPr>
          <w:ilvl w:val="0"/>
          <w:numId w:val="1"/>
        </w:numPr>
        <w:rPr>
          <w:rFonts w:ascii="Arial" w:hAnsi="Arial" w:cs="Arial"/>
          <w:sz w:val="24"/>
          <w:szCs w:val="24"/>
        </w:rPr>
      </w:pPr>
      <w:r w:rsidRPr="007651A3">
        <w:rPr>
          <w:rFonts w:ascii="Arial" w:hAnsi="Arial" w:cs="Arial"/>
          <w:sz w:val="24"/>
          <w:szCs w:val="24"/>
        </w:rPr>
        <w:t xml:space="preserve">Offer the employee modified or alternate work to facilitate your </w:t>
      </w:r>
      <w:proofErr w:type="gramStart"/>
      <w:r w:rsidRPr="007651A3">
        <w:rPr>
          <w:rFonts w:ascii="Arial" w:hAnsi="Arial" w:cs="Arial"/>
          <w:sz w:val="24"/>
          <w:szCs w:val="24"/>
        </w:rPr>
        <w:t>return to work</w:t>
      </w:r>
      <w:proofErr w:type="gramEnd"/>
      <w:r w:rsidRPr="007651A3">
        <w:rPr>
          <w:rFonts w:ascii="Arial" w:hAnsi="Arial" w:cs="Arial"/>
          <w:sz w:val="24"/>
          <w:szCs w:val="24"/>
        </w:rPr>
        <w:t xml:space="preserve"> program.</w:t>
      </w:r>
    </w:p>
    <w:p w14:paraId="24CC47EB" w14:textId="2DECF30A" w:rsidR="00627677" w:rsidRPr="007651A3" w:rsidRDefault="00627677" w:rsidP="0001210E">
      <w:pPr>
        <w:pStyle w:val="ListParagraph"/>
        <w:numPr>
          <w:ilvl w:val="0"/>
          <w:numId w:val="1"/>
        </w:numPr>
        <w:rPr>
          <w:rFonts w:ascii="Arial" w:hAnsi="Arial" w:cs="Arial"/>
          <w:sz w:val="24"/>
          <w:szCs w:val="24"/>
        </w:rPr>
      </w:pPr>
      <w:r w:rsidRPr="007651A3">
        <w:rPr>
          <w:rFonts w:ascii="Arial" w:hAnsi="Arial" w:cs="Arial"/>
          <w:sz w:val="24"/>
          <w:szCs w:val="24"/>
        </w:rPr>
        <w:t xml:space="preserve">Work with the injured employee, supervisor, and claim administrator to develop a </w:t>
      </w:r>
      <w:r w:rsidR="00A91DCB" w:rsidRPr="007651A3">
        <w:rPr>
          <w:rFonts w:ascii="Arial" w:hAnsi="Arial" w:cs="Arial"/>
          <w:sz w:val="24"/>
          <w:szCs w:val="24"/>
        </w:rPr>
        <w:t xml:space="preserve">modified or alternate work </w:t>
      </w:r>
      <w:r w:rsidRPr="007651A3">
        <w:rPr>
          <w:rFonts w:ascii="Arial" w:hAnsi="Arial" w:cs="Arial"/>
          <w:sz w:val="24"/>
          <w:szCs w:val="24"/>
        </w:rPr>
        <w:t xml:space="preserve">plan for their return to work. Be specific so that all parties know what the expectations are for this employee. Supervisor should check in with the employee on a regular basis to ensure the plan is not causing them additional discomfort. Adjust the </w:t>
      </w:r>
      <w:r w:rsidR="00665B78" w:rsidRPr="007651A3">
        <w:rPr>
          <w:rFonts w:ascii="Arial" w:hAnsi="Arial" w:cs="Arial"/>
          <w:sz w:val="24"/>
          <w:szCs w:val="24"/>
        </w:rPr>
        <w:t>plan,</w:t>
      </w:r>
      <w:r w:rsidRPr="007651A3">
        <w:rPr>
          <w:rFonts w:ascii="Arial" w:hAnsi="Arial" w:cs="Arial"/>
          <w:sz w:val="24"/>
          <w:szCs w:val="24"/>
        </w:rPr>
        <w:t xml:space="preserve"> as necessary.</w:t>
      </w:r>
    </w:p>
    <w:p w14:paraId="7086FD2C" w14:textId="4E70A55C" w:rsidR="00627677" w:rsidRPr="007651A3" w:rsidRDefault="00627677" w:rsidP="0001210E">
      <w:pPr>
        <w:pStyle w:val="ListParagraph"/>
        <w:numPr>
          <w:ilvl w:val="0"/>
          <w:numId w:val="1"/>
        </w:numPr>
        <w:rPr>
          <w:rFonts w:ascii="Arial" w:hAnsi="Arial" w:cs="Arial"/>
          <w:sz w:val="24"/>
          <w:szCs w:val="24"/>
        </w:rPr>
      </w:pPr>
      <w:r w:rsidRPr="007651A3">
        <w:rPr>
          <w:rFonts w:ascii="Arial" w:hAnsi="Arial" w:cs="Arial"/>
          <w:sz w:val="24"/>
          <w:szCs w:val="24"/>
        </w:rPr>
        <w:t xml:space="preserve">Stay in regular contact with the injured employee if they are unable to return to work right away. </w:t>
      </w:r>
      <w:r w:rsidR="00665B78" w:rsidRPr="007651A3">
        <w:rPr>
          <w:rFonts w:ascii="Arial" w:hAnsi="Arial" w:cs="Arial"/>
          <w:sz w:val="24"/>
          <w:szCs w:val="24"/>
        </w:rPr>
        <w:t>This keeps everyone involved in the claim management and the injured employee will feel supported through the process.</w:t>
      </w:r>
    </w:p>
    <w:p w14:paraId="52848773" w14:textId="46BB0593" w:rsidR="00665B78" w:rsidRPr="007651A3" w:rsidRDefault="00665B78" w:rsidP="0001210E">
      <w:pPr>
        <w:pStyle w:val="ListParagraph"/>
        <w:numPr>
          <w:ilvl w:val="0"/>
          <w:numId w:val="1"/>
        </w:numPr>
        <w:rPr>
          <w:rFonts w:ascii="Arial" w:hAnsi="Arial" w:cs="Arial"/>
          <w:sz w:val="24"/>
          <w:szCs w:val="24"/>
        </w:rPr>
      </w:pPr>
      <w:r w:rsidRPr="007651A3">
        <w:rPr>
          <w:rFonts w:ascii="Arial" w:hAnsi="Arial" w:cs="Arial"/>
          <w:sz w:val="24"/>
          <w:szCs w:val="24"/>
        </w:rPr>
        <w:lastRenderedPageBreak/>
        <w:t>Work with the health care providers, Workers’ Compensation Board, and the employee to get the person back to their regular work routine</w:t>
      </w:r>
      <w:r w:rsidR="00A91DCB" w:rsidRPr="007651A3">
        <w:rPr>
          <w:rFonts w:ascii="Arial" w:hAnsi="Arial" w:cs="Arial"/>
          <w:sz w:val="24"/>
          <w:szCs w:val="24"/>
        </w:rPr>
        <w:t xml:space="preserve"> as soon as it is safe for them</w:t>
      </w:r>
      <w:r w:rsidR="00401E83" w:rsidRPr="007651A3">
        <w:rPr>
          <w:rFonts w:ascii="Arial" w:hAnsi="Arial" w:cs="Arial"/>
          <w:sz w:val="24"/>
          <w:szCs w:val="24"/>
        </w:rPr>
        <w:t>.</w:t>
      </w:r>
    </w:p>
    <w:p w14:paraId="0FD1A68E" w14:textId="78EF5A5E" w:rsidR="00815E13" w:rsidRPr="007651A3" w:rsidRDefault="00815E13">
      <w:pPr>
        <w:rPr>
          <w:rFonts w:ascii="Arial" w:hAnsi="Arial" w:cs="Arial"/>
          <w:sz w:val="24"/>
          <w:szCs w:val="24"/>
        </w:rPr>
      </w:pPr>
      <w:r w:rsidRPr="007651A3">
        <w:rPr>
          <w:rFonts w:ascii="Arial" w:hAnsi="Arial" w:cs="Arial"/>
          <w:sz w:val="24"/>
          <w:szCs w:val="24"/>
        </w:rPr>
        <w:br w:type="page"/>
      </w:r>
    </w:p>
    <w:p w14:paraId="6F7E3A11" w14:textId="67D7EE67" w:rsidR="00815E13" w:rsidRPr="007651A3" w:rsidRDefault="00815E13" w:rsidP="00815E13">
      <w:pPr>
        <w:pStyle w:val="ListParagraph"/>
        <w:jc w:val="center"/>
        <w:rPr>
          <w:rFonts w:ascii="Arial" w:hAnsi="Arial" w:cs="Arial"/>
          <w:b/>
          <w:bCs/>
          <w:sz w:val="24"/>
          <w:szCs w:val="24"/>
          <w:u w:val="single"/>
        </w:rPr>
      </w:pPr>
      <w:r w:rsidRPr="007651A3">
        <w:rPr>
          <w:rFonts w:ascii="Arial" w:hAnsi="Arial" w:cs="Arial"/>
          <w:b/>
          <w:bCs/>
          <w:sz w:val="24"/>
          <w:szCs w:val="24"/>
          <w:u w:val="single"/>
        </w:rPr>
        <w:lastRenderedPageBreak/>
        <w:t>Appendix A</w:t>
      </w:r>
    </w:p>
    <w:p w14:paraId="116ABE9D" w14:textId="61E1D941" w:rsidR="00815E13" w:rsidRPr="007651A3" w:rsidRDefault="00815E13" w:rsidP="00815E13">
      <w:pPr>
        <w:pStyle w:val="ListParagraph"/>
        <w:jc w:val="center"/>
        <w:rPr>
          <w:rFonts w:ascii="Arial" w:hAnsi="Arial" w:cs="Arial"/>
          <w:b/>
          <w:bCs/>
          <w:sz w:val="24"/>
          <w:szCs w:val="24"/>
          <w:u w:val="single"/>
        </w:rPr>
      </w:pPr>
      <w:r w:rsidRPr="007651A3">
        <w:rPr>
          <w:rFonts w:ascii="Arial" w:hAnsi="Arial" w:cs="Arial"/>
          <w:b/>
          <w:bCs/>
          <w:sz w:val="24"/>
          <w:szCs w:val="24"/>
          <w:u w:val="single"/>
        </w:rPr>
        <w:t>Occupational Health and Safety (OHS) Act - Section 63</w:t>
      </w:r>
    </w:p>
    <w:p w14:paraId="30588BC6" w14:textId="4FF6F9C1" w:rsidR="00815E13" w:rsidRPr="007651A3" w:rsidRDefault="00815E13" w:rsidP="00815E13">
      <w:pPr>
        <w:pStyle w:val="ListParagraph"/>
        <w:jc w:val="center"/>
        <w:rPr>
          <w:rFonts w:ascii="Arial" w:hAnsi="Arial" w:cs="Arial"/>
          <w:b/>
          <w:bCs/>
          <w:sz w:val="24"/>
          <w:szCs w:val="24"/>
          <w:u w:val="single"/>
        </w:rPr>
      </w:pPr>
    </w:p>
    <w:p w14:paraId="50D83E40" w14:textId="48DE1A3C" w:rsidR="00815E13" w:rsidRPr="007651A3" w:rsidRDefault="00815E13" w:rsidP="00815E13">
      <w:pPr>
        <w:pStyle w:val="ListParagraph"/>
        <w:rPr>
          <w:rFonts w:ascii="Arial" w:hAnsi="Arial" w:cs="Arial"/>
          <w:sz w:val="24"/>
          <w:szCs w:val="24"/>
        </w:rPr>
      </w:pPr>
      <w:r w:rsidRPr="007651A3">
        <w:rPr>
          <w:rFonts w:ascii="Arial" w:hAnsi="Arial" w:cs="Arial"/>
          <w:sz w:val="24"/>
          <w:szCs w:val="24"/>
        </w:rPr>
        <w:t xml:space="preserve">Notice of accident at the </w:t>
      </w:r>
      <w:proofErr w:type="gramStart"/>
      <w:r w:rsidRPr="007651A3">
        <w:rPr>
          <w:rFonts w:ascii="Arial" w:hAnsi="Arial" w:cs="Arial"/>
          <w:sz w:val="24"/>
          <w:szCs w:val="24"/>
        </w:rPr>
        <w:t>workplace</w:t>
      </w:r>
      <w:proofErr w:type="gramEnd"/>
    </w:p>
    <w:p w14:paraId="0BA15E9F" w14:textId="144D00A4" w:rsidR="00815E13" w:rsidRPr="007651A3" w:rsidRDefault="00815E13" w:rsidP="00815E13">
      <w:pPr>
        <w:pStyle w:val="ListParagraph"/>
        <w:rPr>
          <w:rFonts w:ascii="Arial" w:hAnsi="Arial" w:cs="Arial"/>
          <w:sz w:val="24"/>
          <w:szCs w:val="24"/>
        </w:rPr>
      </w:pPr>
      <w:r w:rsidRPr="007651A3">
        <w:rPr>
          <w:rFonts w:ascii="Arial" w:hAnsi="Arial" w:cs="Arial"/>
          <w:sz w:val="24"/>
          <w:szCs w:val="24"/>
        </w:rPr>
        <w:t>63 (1)</w:t>
      </w:r>
      <w:r w:rsidRPr="007651A3">
        <w:rPr>
          <w:rFonts w:ascii="Arial" w:hAnsi="Arial" w:cs="Arial"/>
          <w:sz w:val="24"/>
          <w:szCs w:val="24"/>
        </w:rPr>
        <w:tab/>
        <w:t xml:space="preserve">The employer shall notify the </w:t>
      </w:r>
      <w:proofErr w:type="gramStart"/>
      <w:r w:rsidRPr="007651A3">
        <w:rPr>
          <w:rFonts w:ascii="Arial" w:hAnsi="Arial" w:cs="Arial"/>
          <w:sz w:val="24"/>
          <w:szCs w:val="24"/>
        </w:rPr>
        <w:t>Director</w:t>
      </w:r>
      <w:proofErr w:type="gramEnd"/>
    </w:p>
    <w:p w14:paraId="15756052" w14:textId="29493173" w:rsidR="00815E13" w:rsidRPr="007651A3" w:rsidRDefault="00815E13" w:rsidP="00815E13">
      <w:pPr>
        <w:pStyle w:val="ListParagraph"/>
        <w:numPr>
          <w:ilvl w:val="0"/>
          <w:numId w:val="2"/>
        </w:numPr>
        <w:rPr>
          <w:rFonts w:ascii="Arial" w:hAnsi="Arial" w:cs="Arial"/>
          <w:sz w:val="24"/>
          <w:szCs w:val="24"/>
        </w:rPr>
      </w:pPr>
      <w:r w:rsidRPr="007651A3">
        <w:rPr>
          <w:rFonts w:ascii="Arial" w:hAnsi="Arial" w:cs="Arial"/>
          <w:sz w:val="24"/>
          <w:szCs w:val="24"/>
        </w:rPr>
        <w:t xml:space="preserve">As soon as possible, but in no case later than twenty-four hours, after a fire, flood or accident at the workplace that </w:t>
      </w:r>
      <w:proofErr w:type="gramStart"/>
      <w:r w:rsidRPr="007651A3">
        <w:rPr>
          <w:rFonts w:ascii="Arial" w:hAnsi="Arial" w:cs="Arial"/>
          <w:sz w:val="24"/>
          <w:szCs w:val="24"/>
        </w:rPr>
        <w:t>causes</w:t>
      </w:r>
      <w:proofErr w:type="gramEnd"/>
    </w:p>
    <w:p w14:paraId="77FAD606" w14:textId="3B740015" w:rsidR="00815E13" w:rsidRPr="007651A3" w:rsidRDefault="00815E13" w:rsidP="00815E13">
      <w:pPr>
        <w:pStyle w:val="ListParagraph"/>
        <w:numPr>
          <w:ilvl w:val="1"/>
          <w:numId w:val="2"/>
        </w:numPr>
        <w:rPr>
          <w:rFonts w:ascii="Arial" w:hAnsi="Arial" w:cs="Arial"/>
          <w:sz w:val="24"/>
          <w:szCs w:val="24"/>
        </w:rPr>
      </w:pPr>
      <w:r w:rsidRPr="007651A3">
        <w:rPr>
          <w:rFonts w:ascii="Arial" w:hAnsi="Arial" w:cs="Arial"/>
          <w:sz w:val="24"/>
          <w:szCs w:val="24"/>
        </w:rPr>
        <w:t>unconsciousness,</w:t>
      </w:r>
    </w:p>
    <w:p w14:paraId="3E55D4BC" w14:textId="6BBE14DE" w:rsidR="00815E13" w:rsidRPr="007651A3" w:rsidRDefault="00815E13" w:rsidP="00815E13">
      <w:pPr>
        <w:pStyle w:val="ListParagraph"/>
        <w:numPr>
          <w:ilvl w:val="1"/>
          <w:numId w:val="2"/>
        </w:numPr>
        <w:rPr>
          <w:rFonts w:ascii="Arial" w:hAnsi="Arial" w:cs="Arial"/>
          <w:sz w:val="24"/>
          <w:szCs w:val="24"/>
        </w:rPr>
      </w:pPr>
      <w:r w:rsidRPr="007651A3">
        <w:rPr>
          <w:rFonts w:ascii="Arial" w:hAnsi="Arial" w:cs="Arial"/>
          <w:sz w:val="24"/>
          <w:szCs w:val="24"/>
        </w:rPr>
        <w:t>a fracture of the skull, spine, pelvis, arm, leg, ankle, wrist or a major part of the hand or foot,</w:t>
      </w:r>
    </w:p>
    <w:p w14:paraId="76338C5F" w14:textId="276212B1" w:rsidR="00815E13" w:rsidRPr="007651A3" w:rsidRDefault="00815E13" w:rsidP="00815E13">
      <w:pPr>
        <w:pStyle w:val="ListParagraph"/>
        <w:numPr>
          <w:ilvl w:val="1"/>
          <w:numId w:val="2"/>
        </w:numPr>
        <w:rPr>
          <w:rFonts w:ascii="Arial" w:hAnsi="Arial" w:cs="Arial"/>
          <w:sz w:val="24"/>
          <w:szCs w:val="24"/>
        </w:rPr>
      </w:pPr>
      <w:r w:rsidRPr="007651A3">
        <w:rPr>
          <w:rFonts w:ascii="Arial" w:hAnsi="Arial" w:cs="Arial"/>
          <w:sz w:val="24"/>
          <w:szCs w:val="24"/>
        </w:rPr>
        <w:t xml:space="preserve">loss or amputation of a leg, arm, hand, foot, </w:t>
      </w:r>
      <w:proofErr w:type="gramStart"/>
      <w:r w:rsidRPr="007651A3">
        <w:rPr>
          <w:rFonts w:ascii="Arial" w:hAnsi="Arial" w:cs="Arial"/>
          <w:sz w:val="24"/>
          <w:szCs w:val="24"/>
        </w:rPr>
        <w:t>finger</w:t>
      </w:r>
      <w:proofErr w:type="gramEnd"/>
      <w:r w:rsidRPr="007651A3">
        <w:rPr>
          <w:rFonts w:ascii="Arial" w:hAnsi="Arial" w:cs="Arial"/>
          <w:sz w:val="24"/>
          <w:szCs w:val="24"/>
        </w:rPr>
        <w:t xml:space="preserve"> or toe,</w:t>
      </w:r>
    </w:p>
    <w:p w14:paraId="7873CC77" w14:textId="75BFAA30" w:rsidR="00815E13" w:rsidRPr="007651A3" w:rsidRDefault="00815E13" w:rsidP="00815E13">
      <w:pPr>
        <w:pStyle w:val="ListParagraph"/>
        <w:numPr>
          <w:ilvl w:val="1"/>
          <w:numId w:val="2"/>
        </w:numPr>
        <w:rPr>
          <w:rFonts w:ascii="Arial" w:hAnsi="Arial" w:cs="Arial"/>
          <w:sz w:val="24"/>
          <w:szCs w:val="24"/>
        </w:rPr>
      </w:pPr>
      <w:r w:rsidRPr="007651A3">
        <w:rPr>
          <w:rFonts w:ascii="Arial" w:hAnsi="Arial" w:cs="Arial"/>
          <w:sz w:val="24"/>
          <w:szCs w:val="24"/>
        </w:rPr>
        <w:t>a third degree burn to any part of the body,</w:t>
      </w:r>
    </w:p>
    <w:p w14:paraId="54F0D717" w14:textId="6823BA46" w:rsidR="00815E13" w:rsidRPr="007651A3" w:rsidRDefault="00815E13" w:rsidP="00815E13">
      <w:pPr>
        <w:pStyle w:val="ListParagraph"/>
        <w:numPr>
          <w:ilvl w:val="1"/>
          <w:numId w:val="2"/>
        </w:numPr>
        <w:rPr>
          <w:rFonts w:ascii="Arial" w:hAnsi="Arial" w:cs="Arial"/>
          <w:sz w:val="24"/>
          <w:szCs w:val="24"/>
        </w:rPr>
      </w:pPr>
      <w:r w:rsidRPr="007651A3">
        <w:rPr>
          <w:rFonts w:ascii="Arial" w:hAnsi="Arial" w:cs="Arial"/>
          <w:sz w:val="24"/>
          <w:szCs w:val="24"/>
        </w:rPr>
        <w:t>loss of sight in one or both eyes</w:t>
      </w:r>
      <w:r w:rsidR="00E81ACD" w:rsidRPr="007651A3">
        <w:rPr>
          <w:rFonts w:ascii="Arial" w:hAnsi="Arial" w:cs="Arial"/>
          <w:sz w:val="24"/>
          <w:szCs w:val="24"/>
        </w:rPr>
        <w:t>,</w:t>
      </w:r>
    </w:p>
    <w:p w14:paraId="7EFB58FE" w14:textId="50D4DF35" w:rsidR="00815E13" w:rsidRPr="007651A3" w:rsidRDefault="00E81ACD" w:rsidP="00815E13">
      <w:pPr>
        <w:pStyle w:val="ListParagraph"/>
        <w:numPr>
          <w:ilvl w:val="1"/>
          <w:numId w:val="2"/>
        </w:numPr>
        <w:rPr>
          <w:rFonts w:ascii="Arial" w:hAnsi="Arial" w:cs="Arial"/>
          <w:sz w:val="24"/>
          <w:szCs w:val="24"/>
        </w:rPr>
      </w:pPr>
      <w:r w:rsidRPr="007651A3">
        <w:rPr>
          <w:rFonts w:ascii="Arial" w:hAnsi="Arial" w:cs="Arial"/>
          <w:sz w:val="24"/>
          <w:szCs w:val="24"/>
        </w:rPr>
        <w:t>asphyxiation</w:t>
      </w:r>
      <w:r w:rsidR="00815E13" w:rsidRPr="007651A3">
        <w:rPr>
          <w:rFonts w:ascii="Arial" w:hAnsi="Arial" w:cs="Arial"/>
          <w:sz w:val="24"/>
          <w:szCs w:val="24"/>
        </w:rPr>
        <w:t xml:space="preserve"> or poisoning,</w:t>
      </w:r>
    </w:p>
    <w:p w14:paraId="1183E433" w14:textId="3F6FA707" w:rsidR="00E81ACD" w:rsidRPr="007651A3" w:rsidRDefault="00E81ACD" w:rsidP="00815E13">
      <w:pPr>
        <w:pStyle w:val="ListParagraph"/>
        <w:numPr>
          <w:ilvl w:val="1"/>
          <w:numId w:val="2"/>
        </w:numPr>
        <w:rPr>
          <w:rFonts w:ascii="Arial" w:hAnsi="Arial" w:cs="Arial"/>
          <w:sz w:val="24"/>
          <w:szCs w:val="24"/>
        </w:rPr>
      </w:pPr>
      <w:r w:rsidRPr="007651A3">
        <w:rPr>
          <w:rFonts w:ascii="Arial" w:hAnsi="Arial" w:cs="Arial"/>
          <w:sz w:val="24"/>
          <w:szCs w:val="24"/>
        </w:rPr>
        <w:t>any injury that requires the admission to hospital, or</w:t>
      </w:r>
    </w:p>
    <w:p w14:paraId="39678F96" w14:textId="017C2CB5" w:rsidR="00E81ACD" w:rsidRPr="007651A3" w:rsidRDefault="00E81ACD" w:rsidP="00815E13">
      <w:pPr>
        <w:pStyle w:val="ListParagraph"/>
        <w:numPr>
          <w:ilvl w:val="1"/>
          <w:numId w:val="2"/>
        </w:numPr>
        <w:rPr>
          <w:rFonts w:ascii="Arial" w:hAnsi="Arial" w:cs="Arial"/>
          <w:sz w:val="24"/>
          <w:szCs w:val="24"/>
        </w:rPr>
      </w:pPr>
      <w:r w:rsidRPr="007651A3">
        <w:rPr>
          <w:rFonts w:ascii="Arial" w:hAnsi="Arial" w:cs="Arial"/>
          <w:sz w:val="24"/>
          <w:szCs w:val="24"/>
        </w:rPr>
        <w:t>any injury that endangers the life,</w:t>
      </w:r>
    </w:p>
    <w:p w14:paraId="776CB94A" w14:textId="7C3F3107" w:rsidR="00E81ACD" w:rsidRPr="007651A3" w:rsidRDefault="00E81ACD" w:rsidP="00E81ACD">
      <w:pPr>
        <w:ind w:left="1440"/>
        <w:rPr>
          <w:rFonts w:ascii="Arial" w:hAnsi="Arial" w:cs="Arial"/>
          <w:sz w:val="24"/>
          <w:szCs w:val="24"/>
        </w:rPr>
      </w:pPr>
      <w:r w:rsidRPr="007651A3">
        <w:rPr>
          <w:rFonts w:ascii="Arial" w:hAnsi="Arial" w:cs="Arial"/>
          <w:sz w:val="24"/>
          <w:szCs w:val="24"/>
        </w:rPr>
        <w:t xml:space="preserve">of an employee, unless the injury can be treated by immediate first aid or medical treatment and the person can return to work the following </w:t>
      </w:r>
      <w:proofErr w:type="gramStart"/>
      <w:r w:rsidRPr="007651A3">
        <w:rPr>
          <w:rFonts w:ascii="Arial" w:hAnsi="Arial" w:cs="Arial"/>
          <w:sz w:val="24"/>
          <w:szCs w:val="24"/>
        </w:rPr>
        <w:t>day;</w:t>
      </w:r>
      <w:proofErr w:type="gramEnd"/>
    </w:p>
    <w:p w14:paraId="1F48E0DE" w14:textId="23084467" w:rsidR="00E81ACD" w:rsidRPr="007651A3" w:rsidRDefault="00E81ACD" w:rsidP="00E81ACD">
      <w:pPr>
        <w:pStyle w:val="ListParagraph"/>
        <w:numPr>
          <w:ilvl w:val="0"/>
          <w:numId w:val="2"/>
        </w:numPr>
        <w:rPr>
          <w:rFonts w:ascii="Arial" w:hAnsi="Arial" w:cs="Arial"/>
          <w:sz w:val="24"/>
          <w:szCs w:val="24"/>
        </w:rPr>
      </w:pPr>
      <w:r w:rsidRPr="007651A3">
        <w:rPr>
          <w:rFonts w:ascii="Arial" w:hAnsi="Arial" w:cs="Arial"/>
          <w:sz w:val="24"/>
          <w:szCs w:val="24"/>
        </w:rPr>
        <w:t>as soon as possible, but in no case later than twenty-four hours, after</w:t>
      </w:r>
    </w:p>
    <w:p w14:paraId="0F34F338" w14:textId="7C18BD9E" w:rsidR="00E81ACD" w:rsidRPr="007651A3" w:rsidRDefault="00E81ACD" w:rsidP="00E81ACD">
      <w:pPr>
        <w:pStyle w:val="ListParagraph"/>
        <w:numPr>
          <w:ilvl w:val="1"/>
          <w:numId w:val="2"/>
        </w:numPr>
        <w:rPr>
          <w:rFonts w:ascii="Arial" w:hAnsi="Arial" w:cs="Arial"/>
          <w:sz w:val="24"/>
          <w:szCs w:val="24"/>
        </w:rPr>
      </w:pPr>
      <w:r w:rsidRPr="007651A3">
        <w:rPr>
          <w:rFonts w:ascii="Arial" w:hAnsi="Arial" w:cs="Arial"/>
          <w:sz w:val="24"/>
          <w:szCs w:val="24"/>
        </w:rPr>
        <w:t>an accidental explosion,</w:t>
      </w:r>
    </w:p>
    <w:p w14:paraId="5C2F43DE" w14:textId="29F1E02C" w:rsidR="00E81ACD" w:rsidRPr="007651A3" w:rsidRDefault="00E81ACD" w:rsidP="00E81ACD">
      <w:pPr>
        <w:pStyle w:val="ListParagraph"/>
        <w:numPr>
          <w:ilvl w:val="1"/>
          <w:numId w:val="2"/>
        </w:numPr>
        <w:rPr>
          <w:rFonts w:ascii="Arial" w:hAnsi="Arial" w:cs="Arial"/>
          <w:sz w:val="24"/>
          <w:szCs w:val="24"/>
        </w:rPr>
      </w:pPr>
      <w:r w:rsidRPr="007651A3">
        <w:rPr>
          <w:rFonts w:ascii="Arial" w:hAnsi="Arial" w:cs="Arial"/>
          <w:sz w:val="24"/>
          <w:szCs w:val="24"/>
        </w:rPr>
        <w:t>a major structural failure or collapse of a building or other structure,</w:t>
      </w:r>
    </w:p>
    <w:p w14:paraId="3F31B25B" w14:textId="32EDBB36" w:rsidR="00E81ACD" w:rsidRPr="007651A3" w:rsidRDefault="00E81ACD" w:rsidP="00E81ACD">
      <w:pPr>
        <w:pStyle w:val="ListParagraph"/>
        <w:numPr>
          <w:ilvl w:val="1"/>
          <w:numId w:val="2"/>
        </w:numPr>
        <w:rPr>
          <w:rFonts w:ascii="Arial" w:hAnsi="Arial" w:cs="Arial"/>
          <w:sz w:val="24"/>
          <w:szCs w:val="24"/>
        </w:rPr>
      </w:pPr>
      <w:r w:rsidRPr="007651A3">
        <w:rPr>
          <w:rFonts w:ascii="Arial" w:hAnsi="Arial" w:cs="Arial"/>
          <w:sz w:val="24"/>
          <w:szCs w:val="24"/>
        </w:rPr>
        <w:t>a major release of a hazardous substance, or</w:t>
      </w:r>
    </w:p>
    <w:p w14:paraId="6533D5BD" w14:textId="111A99C8" w:rsidR="00E81ACD" w:rsidRPr="007651A3" w:rsidRDefault="00E81ACD" w:rsidP="00E81ACD">
      <w:pPr>
        <w:pStyle w:val="ListParagraph"/>
        <w:numPr>
          <w:ilvl w:val="1"/>
          <w:numId w:val="2"/>
        </w:numPr>
        <w:rPr>
          <w:rFonts w:ascii="Arial" w:hAnsi="Arial" w:cs="Arial"/>
          <w:sz w:val="24"/>
          <w:szCs w:val="24"/>
        </w:rPr>
      </w:pPr>
      <w:r w:rsidRPr="007651A3">
        <w:rPr>
          <w:rFonts w:ascii="Arial" w:hAnsi="Arial" w:cs="Arial"/>
          <w:sz w:val="24"/>
          <w:szCs w:val="24"/>
        </w:rPr>
        <w:t>a fall from a work area in circumstances where fall protection is required by the regulations,</w:t>
      </w:r>
    </w:p>
    <w:p w14:paraId="448A49E6" w14:textId="08515743" w:rsidR="00E81ACD" w:rsidRPr="007651A3" w:rsidRDefault="00E81ACD" w:rsidP="00E81ACD">
      <w:pPr>
        <w:ind w:left="1440"/>
        <w:rPr>
          <w:rFonts w:ascii="Arial" w:hAnsi="Arial" w:cs="Arial"/>
          <w:sz w:val="24"/>
          <w:szCs w:val="24"/>
        </w:rPr>
      </w:pPr>
      <w:r w:rsidRPr="007651A3">
        <w:rPr>
          <w:rFonts w:ascii="Arial" w:hAnsi="Arial" w:cs="Arial"/>
          <w:sz w:val="24"/>
          <w:szCs w:val="24"/>
        </w:rPr>
        <w:t xml:space="preserve">at the workplace, whether any person is injured or not; and </w:t>
      </w:r>
    </w:p>
    <w:p w14:paraId="338D63FB" w14:textId="5A6AABEB" w:rsidR="00E81ACD" w:rsidRPr="007651A3" w:rsidRDefault="00E81ACD" w:rsidP="00E81ACD">
      <w:pPr>
        <w:pStyle w:val="ListParagraph"/>
        <w:numPr>
          <w:ilvl w:val="0"/>
          <w:numId w:val="2"/>
        </w:numPr>
        <w:rPr>
          <w:rFonts w:ascii="Arial" w:hAnsi="Arial" w:cs="Arial"/>
          <w:sz w:val="24"/>
          <w:szCs w:val="24"/>
        </w:rPr>
      </w:pPr>
      <w:r w:rsidRPr="007651A3">
        <w:rPr>
          <w:rFonts w:ascii="Arial" w:hAnsi="Arial" w:cs="Arial"/>
          <w:sz w:val="24"/>
          <w:szCs w:val="24"/>
        </w:rPr>
        <w:t>immediately when a person is killed from any cause, or is injured from any cause in a manner likely to prove fatal at the workplace.</w:t>
      </w:r>
    </w:p>
    <w:p w14:paraId="495235C1" w14:textId="72E22B30" w:rsidR="00E81ACD" w:rsidRPr="007651A3" w:rsidRDefault="00E81ACD" w:rsidP="00E81ACD">
      <w:pPr>
        <w:ind w:left="720"/>
        <w:rPr>
          <w:rFonts w:ascii="Arial" w:hAnsi="Arial" w:cs="Arial"/>
          <w:sz w:val="24"/>
          <w:szCs w:val="24"/>
        </w:rPr>
      </w:pPr>
      <w:r w:rsidRPr="007651A3">
        <w:rPr>
          <w:rFonts w:ascii="Arial" w:hAnsi="Arial" w:cs="Arial"/>
          <w:sz w:val="24"/>
          <w:szCs w:val="24"/>
        </w:rPr>
        <w:t>(2)</w:t>
      </w:r>
      <w:r w:rsidRPr="007651A3">
        <w:rPr>
          <w:rFonts w:ascii="Arial" w:hAnsi="Arial" w:cs="Arial"/>
          <w:sz w:val="24"/>
          <w:szCs w:val="24"/>
        </w:rPr>
        <w:tab/>
        <w:t>A true copy of the notice of accident required to be given by an employer to the Workers’ Compensation Board, pursuant to the Workers’ Compensation Act, may be delivered to the Director as sufficient notice pursuant to this Section if it is delivered within the time required in subsection (1).</w:t>
      </w:r>
    </w:p>
    <w:p w14:paraId="699FD103" w14:textId="12A8310E" w:rsidR="00E81ACD" w:rsidRPr="007651A3" w:rsidRDefault="00E81ACD" w:rsidP="00E81ACD">
      <w:pPr>
        <w:ind w:left="720"/>
        <w:rPr>
          <w:rFonts w:ascii="Arial" w:hAnsi="Arial" w:cs="Arial"/>
          <w:sz w:val="24"/>
          <w:szCs w:val="24"/>
        </w:rPr>
      </w:pPr>
      <w:r w:rsidRPr="007651A3">
        <w:rPr>
          <w:rFonts w:ascii="Arial" w:hAnsi="Arial" w:cs="Arial"/>
          <w:sz w:val="24"/>
          <w:szCs w:val="24"/>
        </w:rPr>
        <w:t>(3)</w:t>
      </w:r>
      <w:r w:rsidRPr="007651A3">
        <w:rPr>
          <w:rFonts w:ascii="Arial" w:hAnsi="Arial" w:cs="Arial"/>
          <w:sz w:val="24"/>
          <w:szCs w:val="24"/>
        </w:rPr>
        <w:tab/>
        <w:t xml:space="preserve">Where notice is required to be sent to the Director pursuant to this Section, the employer shall notify the committee or representative at the workplace, if any. </w:t>
      </w:r>
    </w:p>
    <w:sectPr w:rsidR="00E81ACD" w:rsidRPr="007651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BB5BD5"/>
    <w:multiLevelType w:val="hybridMultilevel"/>
    <w:tmpl w:val="62CA75E0"/>
    <w:lvl w:ilvl="0" w:tplc="E72AC958">
      <w:start w:val="1"/>
      <w:numFmt w:val="lowerLetter"/>
      <w:lvlText w:val="(%1)"/>
      <w:lvlJc w:val="left"/>
      <w:pPr>
        <w:ind w:left="1800" w:hanging="360"/>
      </w:pPr>
      <w:rPr>
        <w:rFonts w:hint="default"/>
      </w:rPr>
    </w:lvl>
    <w:lvl w:ilvl="1" w:tplc="1009001B">
      <w:start w:val="1"/>
      <w:numFmt w:val="lowerRoman"/>
      <w:lvlText w:val="%2."/>
      <w:lvlJc w:val="righ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6D9001BC"/>
    <w:multiLevelType w:val="hybridMultilevel"/>
    <w:tmpl w:val="BE3E07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0E"/>
    <w:rsid w:val="0001210E"/>
    <w:rsid w:val="0029253F"/>
    <w:rsid w:val="00401E83"/>
    <w:rsid w:val="00627677"/>
    <w:rsid w:val="00665B78"/>
    <w:rsid w:val="00755CE7"/>
    <w:rsid w:val="007651A3"/>
    <w:rsid w:val="00766A5B"/>
    <w:rsid w:val="00815E13"/>
    <w:rsid w:val="009D0909"/>
    <w:rsid w:val="00A25247"/>
    <w:rsid w:val="00A91DCB"/>
    <w:rsid w:val="00B53F50"/>
    <w:rsid w:val="00D42D63"/>
    <w:rsid w:val="00E81A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E256"/>
  <w15:chartTrackingRefBased/>
  <w15:docId w15:val="{1645062E-C7DC-4FAC-B7C8-CF1E184F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Roberts</dc:creator>
  <cp:keywords/>
  <dc:description/>
  <cp:lastModifiedBy>Ryan Quinn</cp:lastModifiedBy>
  <cp:revision>2</cp:revision>
  <dcterms:created xsi:type="dcterms:W3CDTF">2021-04-01T15:10:00Z</dcterms:created>
  <dcterms:modified xsi:type="dcterms:W3CDTF">2021-04-01T15:10:00Z</dcterms:modified>
</cp:coreProperties>
</file>