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AD78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Fall Protection</w:t>
      </w:r>
    </w:p>
    <w:p w14:paraId="67DEB70C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6213B1F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23E60674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A926316" w14:textId="77777777" w:rsidR="00D61C0B" w:rsidRPr="00B06D39" w:rsidRDefault="00D61C0B" w:rsidP="00D61C0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and kinetic.</w:t>
      </w:r>
    </w:p>
    <w:p w14:paraId="6CF01FC0" w14:textId="77777777" w:rsidR="00D61C0B" w:rsidRPr="00B06D39" w:rsidRDefault="00D61C0B" w:rsidP="00D61C0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failure to following established safe work practices and procedures.</w:t>
      </w:r>
    </w:p>
    <w:p w14:paraId="52FF0402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1C4992ED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4D964B8A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19DCC4E0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Workers must complete a certified fall protection training program.</w:t>
      </w:r>
    </w:p>
    <w:p w14:paraId="457993C0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Refer to the District’s Fall Protection Program for additional information.</w:t>
      </w:r>
    </w:p>
    <w:p w14:paraId="64260670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Fall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prevention </w:t>
      </w:r>
      <w:r w:rsidRPr="00B06D39">
        <w:rPr>
          <w:rFonts w:asciiTheme="minorHAnsi" w:hAnsiTheme="minorHAnsi"/>
          <w:szCs w:val="24"/>
          <w:lang w:val="en-CA" w:eastAsia="en-CA"/>
        </w:rPr>
        <w:t>configurations are the preferred form of fall protection.</w:t>
      </w:r>
    </w:p>
    <w:p w14:paraId="21D1E0CA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Fall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arrest </w:t>
      </w:r>
      <w:r w:rsidRPr="00B06D39">
        <w:rPr>
          <w:rFonts w:asciiTheme="minorHAnsi" w:hAnsiTheme="minorHAnsi"/>
          <w:szCs w:val="24"/>
          <w:lang w:val="en-CA" w:eastAsia="en-CA"/>
        </w:rPr>
        <w:t>configurations should only be used when fall prevention systems are not practical or as a back-up to fall prevention.</w:t>
      </w:r>
    </w:p>
    <w:p w14:paraId="0BA960A8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At least 2 workers must be present when a restraint or arrest system is used</w:t>
      </w:r>
    </w:p>
    <w:p w14:paraId="7BEDB424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your free fall distance to a minimum.</w:t>
      </w:r>
    </w:p>
    <w:p w14:paraId="6924C23C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Attach the lanyard directly overhead, where practicable.</w:t>
      </w:r>
    </w:p>
    <w:p w14:paraId="423C6D0F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a fall arrest system is attached to a suitable anchorage point.</w:t>
      </w:r>
    </w:p>
    <w:p w14:paraId="2330BC8E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Take into consideration obstructions that are below the work area.</w:t>
      </w:r>
    </w:p>
    <w:p w14:paraId="1FBE60D7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barricades, warning tape and signs identify restricted areas.</w:t>
      </w:r>
    </w:p>
    <w:p w14:paraId="6595D5FF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Fall protection equipment must comply with CSA and ANSI standards.</w:t>
      </w:r>
    </w:p>
    <w:p w14:paraId="403F72D3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5D24E4AA" w14:textId="77777777" w:rsidR="00D61C0B" w:rsidRPr="00B06D39" w:rsidRDefault="00D61C0B" w:rsidP="00D61C0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defective equipment or components.</w:t>
      </w:r>
    </w:p>
    <w:p w14:paraId="6B6529B1" w14:textId="77777777" w:rsidR="00D61C0B" w:rsidRPr="00B06D39" w:rsidRDefault="00D61C0B" w:rsidP="00D61C0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harness or lanyard that has arrested a fallen worker.</w:t>
      </w:r>
    </w:p>
    <w:p w14:paraId="22FD66A3" w14:textId="77777777" w:rsidR="00D61C0B" w:rsidRPr="00B06D39" w:rsidRDefault="00D61C0B" w:rsidP="00D61C0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attach two lanyards together to make them longer.</w:t>
      </w:r>
    </w:p>
    <w:p w14:paraId="007CF353" w14:textId="6E572E17" w:rsidR="008E2F25" w:rsidRDefault="00D61C0B" w:rsidP="00D61C0B">
      <w:r w:rsidRPr="00B06D39">
        <w:rPr>
          <w:rFonts w:asciiTheme="minorHAnsi" w:hAnsiTheme="minorHAnsi"/>
          <w:szCs w:val="24"/>
        </w:rPr>
        <w:br w:type="page"/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6B8E" w14:textId="77777777" w:rsidR="00D445D5" w:rsidRDefault="00D445D5" w:rsidP="00D445D5">
      <w:r>
        <w:separator/>
      </w:r>
    </w:p>
  </w:endnote>
  <w:endnote w:type="continuationSeparator" w:id="0">
    <w:p w14:paraId="34D08F51" w14:textId="77777777" w:rsidR="00D445D5" w:rsidRDefault="00D445D5" w:rsidP="00D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8601" w14:textId="77777777" w:rsidR="00D445D5" w:rsidRDefault="00D44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B3C4" w14:textId="77777777" w:rsidR="00D445D5" w:rsidRDefault="00D445D5" w:rsidP="00D445D5">
    <w:pPr>
      <w:rPr>
        <w:sz w:val="16"/>
        <w:szCs w:val="16"/>
      </w:rPr>
    </w:pPr>
    <w:bookmarkStart w:id="2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2"/>
  <w:p w14:paraId="70A03879" w14:textId="77777777" w:rsidR="00D445D5" w:rsidRDefault="00D445D5" w:rsidP="00D445D5">
    <w:pPr>
      <w:pStyle w:val="Footer"/>
      <w:rPr>
        <w:sz w:val="22"/>
        <w:szCs w:val="22"/>
      </w:rPr>
    </w:pPr>
  </w:p>
  <w:p w14:paraId="3D2FE349" w14:textId="77777777" w:rsidR="00D445D5" w:rsidRDefault="00D44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80AB" w14:textId="77777777" w:rsidR="00D445D5" w:rsidRDefault="00D44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AE349" w14:textId="77777777" w:rsidR="00D445D5" w:rsidRDefault="00D445D5" w:rsidP="00D445D5">
      <w:r>
        <w:separator/>
      </w:r>
    </w:p>
  </w:footnote>
  <w:footnote w:type="continuationSeparator" w:id="0">
    <w:p w14:paraId="774BE25C" w14:textId="77777777" w:rsidR="00D445D5" w:rsidRDefault="00D445D5" w:rsidP="00D4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6F79" w14:textId="77777777" w:rsidR="00D445D5" w:rsidRDefault="00D44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4591" w14:textId="77777777" w:rsidR="00D445D5" w:rsidRDefault="00D445D5" w:rsidP="00D445D5">
    <w:pPr>
      <w:pStyle w:val="Header"/>
      <w:tabs>
        <w:tab w:val="clear" w:pos="4680"/>
        <w:tab w:val="clear" w:pos="9360"/>
        <w:tab w:val="left" w:pos="3660"/>
      </w:tabs>
    </w:pPr>
    <w:r>
      <w:tab/>
    </w:r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445D5" w14:paraId="2F36AB6B" w14:textId="77777777" w:rsidTr="00963A4B">
      <w:tc>
        <w:tcPr>
          <w:tcW w:w="1696" w:type="dxa"/>
        </w:tcPr>
        <w:p w14:paraId="54FFCB0B" w14:textId="4A69CFCB" w:rsidR="00D445D5" w:rsidRDefault="00D445D5" w:rsidP="00D445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4732D2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3035" r:id="rId2"/>
            </w:object>
          </w:r>
        </w:p>
      </w:tc>
      <w:tc>
        <w:tcPr>
          <w:tcW w:w="3119" w:type="dxa"/>
        </w:tcPr>
        <w:p w14:paraId="741D4F51" w14:textId="77777777" w:rsidR="00D445D5" w:rsidRPr="00EE22A3" w:rsidRDefault="00D445D5" w:rsidP="00D445D5">
          <w:pPr>
            <w:pStyle w:val="Header"/>
            <w:rPr>
              <w:rFonts w:ascii="Abadi" w:hAnsi="Abadi" w:cstheme="majorHAnsi"/>
            </w:rPr>
          </w:pPr>
        </w:p>
        <w:p w14:paraId="2378CCF7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C5BE0FE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BD35222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5029E86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08828B0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228DAFA5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0982043" w14:textId="77777777" w:rsidR="00D445D5" w:rsidRPr="00EE22A3" w:rsidRDefault="00D445D5" w:rsidP="00D445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71A8394" w14:textId="77777777" w:rsidR="00D445D5" w:rsidRPr="00EE22A3" w:rsidRDefault="00D445D5" w:rsidP="00D445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44E8F4E" w14:textId="585586F8" w:rsidR="00D445D5" w:rsidRDefault="00D445D5" w:rsidP="00D445D5">
    <w:pPr>
      <w:pStyle w:val="Header"/>
      <w:tabs>
        <w:tab w:val="clear" w:pos="4680"/>
        <w:tab w:val="clear" w:pos="9360"/>
        <w:tab w:val="left" w:pos="3660"/>
      </w:tabs>
    </w:pPr>
    <w:sdt>
      <w:sdtPr>
        <w:id w:val="35340873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026A68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4EE9" w14:textId="77777777" w:rsidR="00D445D5" w:rsidRDefault="00D44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E4C0A"/>
    <w:multiLevelType w:val="hybridMultilevel"/>
    <w:tmpl w:val="D248B3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16B9"/>
    <w:multiLevelType w:val="hybridMultilevel"/>
    <w:tmpl w:val="E7DA59DE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0B"/>
    <w:rsid w:val="008E2F25"/>
    <w:rsid w:val="00D445D5"/>
    <w:rsid w:val="00D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A12BE"/>
  <w15:chartTrackingRefBased/>
  <w15:docId w15:val="{D0C2841C-ECC1-4102-AB2B-9D4E920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4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44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2018-07-12T17:18:00Z</dcterms:created>
  <dcterms:modified xsi:type="dcterms:W3CDTF">2018-07-19T16:44:00Z</dcterms:modified>
</cp:coreProperties>
</file>